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29" w:rsidRPr="00554411" w:rsidRDefault="0041038B" w:rsidP="00554411">
      <w:pPr>
        <w:autoSpaceDE w:val="0"/>
        <w:autoSpaceDN w:val="0"/>
        <w:adjustRightInd w:val="0"/>
        <w:spacing w:line="360" w:lineRule="auto"/>
        <w:ind w:firstLine="709"/>
        <w:jc w:val="center"/>
        <w:rPr>
          <w:rFonts w:ascii="Times New Roman" w:hAnsi="Times New Roman" w:cs="Times New Roman"/>
          <w:bCs/>
          <w:sz w:val="24"/>
          <w:szCs w:val="24"/>
          <w:lang w:val="uk-UA"/>
        </w:rPr>
      </w:pPr>
      <w:bookmarkStart w:id="0" w:name="_GoBack"/>
      <w:r w:rsidRPr="00554411">
        <w:rPr>
          <w:rFonts w:ascii="Times New Roman" w:hAnsi="Times New Roman" w:cs="Times New Roman"/>
          <w:bCs/>
          <w:sz w:val="24"/>
          <w:szCs w:val="24"/>
        </w:rPr>
        <w:t>Development of Regional Policies</w:t>
      </w:r>
    </w:p>
    <w:bookmarkEnd w:id="0"/>
    <w:p w:rsidR="00C5791E" w:rsidRPr="00554411" w:rsidRDefault="00C5791E" w:rsidP="00554411">
      <w:pPr>
        <w:autoSpaceDE w:val="0"/>
        <w:autoSpaceDN w:val="0"/>
        <w:adjustRightInd w:val="0"/>
        <w:spacing w:line="360" w:lineRule="auto"/>
        <w:ind w:firstLine="709"/>
        <w:jc w:val="center"/>
        <w:rPr>
          <w:rFonts w:ascii="Times New Roman" w:hAnsi="Times New Roman" w:cs="Times New Roman"/>
          <w:sz w:val="24"/>
          <w:szCs w:val="24"/>
        </w:rPr>
      </w:pPr>
      <w:r w:rsidRPr="00554411">
        <w:rPr>
          <w:rFonts w:ascii="Times New Roman" w:hAnsi="Times New Roman" w:cs="Times New Roman"/>
          <w:sz w:val="24"/>
          <w:szCs w:val="24"/>
        </w:rPr>
        <w:t>Introduction</w:t>
      </w:r>
    </w:p>
    <w:p w:rsidR="00554411" w:rsidRDefault="00CD183E" w:rsidP="00554411">
      <w:pPr>
        <w:autoSpaceDE w:val="0"/>
        <w:autoSpaceDN w:val="0"/>
        <w:adjustRightInd w:val="0"/>
        <w:spacing w:line="360" w:lineRule="auto"/>
        <w:ind w:firstLine="720"/>
        <w:jc w:val="both"/>
        <w:rPr>
          <w:rFonts w:ascii="Times New Roman" w:hAnsi="Times New Roman" w:cs="Times New Roman"/>
          <w:sz w:val="24"/>
          <w:szCs w:val="24"/>
          <w:lang w:val="uk-UA"/>
        </w:rPr>
      </w:pPr>
      <w:r w:rsidRPr="00554411">
        <w:rPr>
          <w:rFonts w:ascii="Times New Roman" w:hAnsi="Times New Roman" w:cs="Times New Roman"/>
          <w:sz w:val="24"/>
          <w:szCs w:val="24"/>
        </w:rPr>
        <w:t xml:space="preserve">Regional development </w:t>
      </w:r>
      <w:r w:rsidR="00043501" w:rsidRPr="00554411">
        <w:rPr>
          <w:rFonts w:ascii="Times New Roman" w:hAnsi="Times New Roman" w:cs="Times New Roman"/>
          <w:sz w:val="24"/>
          <w:szCs w:val="24"/>
        </w:rPr>
        <w:t>policies are frameworks put in place with the main aim reducing any disparities within a given area. The disparities vary from agriculture, education, health, energy, transportation, housing and urban development, and the economic development of a given region. These policies are put in place to ensure that a given region is more competitive in the named areas at a global level and the standards of service delivery are more superior.</w:t>
      </w:r>
    </w:p>
    <w:p w:rsidR="00533C44" w:rsidRPr="00554411" w:rsidRDefault="00533C44"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The policies set up are usually specific for given regions and as such there should be a clear demarcation of the region of interest. Various approaches have been used to define a region with these being more accepted:</w:t>
      </w:r>
    </w:p>
    <w:p w:rsidR="00CD183E" w:rsidRPr="00554411" w:rsidRDefault="00533C44"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 region is a </w:t>
      </w:r>
      <w:r w:rsidR="008328E8" w:rsidRPr="00554411">
        <w:rPr>
          <w:rFonts w:ascii="Times New Roman" w:hAnsi="Times New Roman" w:cs="Times New Roman"/>
          <w:sz w:val="24"/>
          <w:szCs w:val="24"/>
        </w:rPr>
        <w:t xml:space="preserve">hierarchical system of </w:t>
      </w:r>
      <w:r w:rsidR="00902DB8" w:rsidRPr="00554411">
        <w:rPr>
          <w:rFonts w:ascii="Times New Roman" w:hAnsi="Times New Roman" w:cs="Times New Roman"/>
          <w:sz w:val="24"/>
          <w:szCs w:val="24"/>
        </w:rPr>
        <w:t>places</w:t>
      </w:r>
      <w:r w:rsidRPr="00554411">
        <w:rPr>
          <w:rFonts w:ascii="Times New Roman" w:hAnsi="Times New Roman" w:cs="Times New Roman"/>
          <w:sz w:val="24"/>
          <w:szCs w:val="24"/>
        </w:rPr>
        <w:t xml:space="preserve"> with</w:t>
      </w:r>
      <w:r w:rsidR="008328E8" w:rsidRPr="00554411">
        <w:rPr>
          <w:rFonts w:ascii="Times New Roman" w:hAnsi="Times New Roman" w:cs="Times New Roman"/>
          <w:sz w:val="24"/>
          <w:szCs w:val="24"/>
        </w:rPr>
        <w:t xml:space="preserve"> having a lower number of big order cities and a great number of small</w:t>
      </w:r>
      <w:r w:rsidR="00902DB8" w:rsidRPr="00554411">
        <w:rPr>
          <w:rFonts w:ascii="Times New Roman" w:hAnsi="Times New Roman" w:cs="Times New Roman"/>
          <w:sz w:val="24"/>
          <w:szCs w:val="24"/>
        </w:rPr>
        <w:t xml:space="preserve"> </w:t>
      </w:r>
      <w:r w:rsidR="005C5E76" w:rsidRPr="00554411">
        <w:rPr>
          <w:rFonts w:ascii="Times New Roman" w:hAnsi="Times New Roman" w:cs="Times New Roman"/>
          <w:sz w:val="24"/>
          <w:szCs w:val="24"/>
        </w:rPr>
        <w:t>cities, which</w:t>
      </w:r>
      <w:r w:rsidR="008328E8" w:rsidRPr="00554411">
        <w:rPr>
          <w:rFonts w:ascii="Times New Roman" w:hAnsi="Times New Roman" w:cs="Times New Roman"/>
          <w:sz w:val="24"/>
          <w:szCs w:val="24"/>
        </w:rPr>
        <w:t xml:space="preserve"> are at a lower order</w:t>
      </w:r>
      <w:r w:rsidR="00902DB8" w:rsidRPr="00554411">
        <w:rPr>
          <w:rFonts w:ascii="Times New Roman" w:hAnsi="Times New Roman" w:cs="Times New Roman"/>
          <w:sz w:val="24"/>
          <w:szCs w:val="24"/>
        </w:rPr>
        <w:t>. T</w:t>
      </w:r>
      <w:r w:rsidR="008328E8" w:rsidRPr="00554411">
        <w:rPr>
          <w:rFonts w:ascii="Times New Roman" w:hAnsi="Times New Roman" w:cs="Times New Roman"/>
          <w:sz w:val="24"/>
          <w:szCs w:val="24"/>
        </w:rPr>
        <w:t>he order of a city is dependent on the variety</w:t>
      </w:r>
      <w:r w:rsidR="00902DB8" w:rsidRPr="00554411">
        <w:rPr>
          <w:rFonts w:ascii="Times New Roman" w:hAnsi="Times New Roman" w:cs="Times New Roman"/>
          <w:sz w:val="24"/>
          <w:szCs w:val="24"/>
        </w:rPr>
        <w:t xml:space="preserve"> of goods offered in th</w:t>
      </w:r>
      <w:r w:rsidR="008328E8" w:rsidRPr="00554411">
        <w:rPr>
          <w:rFonts w:ascii="Times New Roman" w:hAnsi="Times New Roman" w:cs="Times New Roman"/>
          <w:sz w:val="24"/>
          <w:szCs w:val="24"/>
        </w:rPr>
        <w:t>at city, and this</w:t>
      </w:r>
      <w:r w:rsidRPr="00554411">
        <w:rPr>
          <w:rFonts w:ascii="Times New Roman" w:hAnsi="Times New Roman" w:cs="Times New Roman"/>
          <w:sz w:val="24"/>
          <w:szCs w:val="24"/>
        </w:rPr>
        <w:t xml:space="preserve"> is</w:t>
      </w:r>
      <w:r w:rsidR="00902DB8" w:rsidRPr="00554411">
        <w:rPr>
          <w:rFonts w:ascii="Times New Roman" w:hAnsi="Times New Roman" w:cs="Times New Roman"/>
          <w:sz w:val="24"/>
          <w:szCs w:val="24"/>
        </w:rPr>
        <w:t xml:space="preserve"> determined by the relative si</w:t>
      </w:r>
      <w:r w:rsidR="008328E8" w:rsidRPr="00554411">
        <w:rPr>
          <w:rFonts w:ascii="Times New Roman" w:hAnsi="Times New Roman" w:cs="Times New Roman"/>
          <w:sz w:val="24"/>
          <w:szCs w:val="24"/>
        </w:rPr>
        <w:t>ze of market areas for varying</w:t>
      </w:r>
      <w:r w:rsidR="00902DB8" w:rsidRPr="00554411">
        <w:rPr>
          <w:rFonts w:ascii="Times New Roman" w:hAnsi="Times New Roman" w:cs="Times New Roman"/>
          <w:sz w:val="24"/>
          <w:szCs w:val="24"/>
        </w:rPr>
        <w:t xml:space="preserve"> goods. </w:t>
      </w:r>
      <w:r w:rsidRPr="00554411">
        <w:rPr>
          <w:rFonts w:ascii="Times New Roman" w:hAnsi="Times New Roman" w:cs="Times New Roman"/>
          <w:sz w:val="24"/>
          <w:szCs w:val="24"/>
        </w:rPr>
        <w:t>Small order c</w:t>
      </w:r>
      <w:r w:rsidR="00902DB8" w:rsidRPr="00554411">
        <w:rPr>
          <w:rFonts w:ascii="Times New Roman" w:hAnsi="Times New Roman" w:cs="Times New Roman"/>
          <w:sz w:val="24"/>
          <w:szCs w:val="24"/>
        </w:rPr>
        <w:t>ities are assumed to import goo</w:t>
      </w:r>
      <w:r w:rsidRPr="00554411">
        <w:rPr>
          <w:rFonts w:ascii="Times New Roman" w:hAnsi="Times New Roman" w:cs="Times New Roman"/>
          <w:sz w:val="24"/>
          <w:szCs w:val="24"/>
        </w:rPr>
        <w:t>ds from higher order cities</w:t>
      </w:r>
      <w:r w:rsidR="00902DB8" w:rsidRPr="00554411">
        <w:rPr>
          <w:rFonts w:ascii="Times New Roman" w:hAnsi="Times New Roman" w:cs="Times New Roman"/>
          <w:sz w:val="24"/>
          <w:szCs w:val="24"/>
        </w:rPr>
        <w:t xml:space="preserve"> and </w:t>
      </w:r>
      <w:r w:rsidRPr="00554411">
        <w:rPr>
          <w:rFonts w:ascii="Times New Roman" w:hAnsi="Times New Roman" w:cs="Times New Roman"/>
          <w:sz w:val="24"/>
          <w:szCs w:val="24"/>
        </w:rPr>
        <w:t xml:space="preserve">they do </w:t>
      </w:r>
      <w:r w:rsidR="00902DB8" w:rsidRPr="00554411">
        <w:rPr>
          <w:rFonts w:ascii="Times New Roman" w:hAnsi="Times New Roman" w:cs="Times New Roman"/>
          <w:sz w:val="24"/>
          <w:szCs w:val="24"/>
        </w:rPr>
        <w:t xml:space="preserve">not interact with other cities of the same order. </w:t>
      </w:r>
    </w:p>
    <w:p w:rsidR="00C20077" w:rsidRPr="00554411" w:rsidRDefault="00902DB8"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Another approach defines a region based on spatial interdependency or as a node in the labor market. These nodes ac</w:t>
      </w:r>
      <w:r w:rsidR="00AB1E7D" w:rsidRPr="00554411">
        <w:rPr>
          <w:rFonts w:ascii="Times New Roman" w:hAnsi="Times New Roman" w:cs="Times New Roman"/>
          <w:sz w:val="24"/>
          <w:szCs w:val="24"/>
        </w:rPr>
        <w:t xml:space="preserve">cording to Richard et al., </w:t>
      </w:r>
      <w:r w:rsidR="0041038B" w:rsidRPr="00554411">
        <w:rPr>
          <w:rFonts w:ascii="Times New Roman" w:hAnsi="Times New Roman" w:cs="Times New Roman"/>
          <w:sz w:val="24"/>
          <w:szCs w:val="24"/>
        </w:rPr>
        <w:t>(</w:t>
      </w:r>
      <w:r w:rsidR="00AB1E7D" w:rsidRPr="00554411">
        <w:rPr>
          <w:rFonts w:ascii="Times New Roman" w:hAnsi="Times New Roman" w:cs="Times New Roman"/>
          <w:sz w:val="24"/>
          <w:szCs w:val="24"/>
        </w:rPr>
        <w:t>2011</w:t>
      </w:r>
      <w:r w:rsidR="0041038B" w:rsidRPr="00554411">
        <w:rPr>
          <w:rFonts w:ascii="Times New Roman" w:hAnsi="Times New Roman" w:cs="Times New Roman"/>
          <w:sz w:val="24"/>
          <w:szCs w:val="24"/>
        </w:rPr>
        <w:t>)</w:t>
      </w:r>
      <w:r w:rsidR="00AB1E7D" w:rsidRPr="00554411">
        <w:rPr>
          <w:rFonts w:ascii="Times New Roman" w:hAnsi="Times New Roman" w:cs="Times New Roman"/>
          <w:sz w:val="24"/>
          <w:szCs w:val="24"/>
        </w:rPr>
        <w:t>,</w:t>
      </w:r>
      <w:r w:rsidRPr="00554411">
        <w:rPr>
          <w:rFonts w:ascii="Times New Roman" w:hAnsi="Times New Roman" w:cs="Times New Roman"/>
          <w:sz w:val="24"/>
          <w:szCs w:val="24"/>
        </w:rPr>
        <w:t xml:space="preserve"> are internally integrated functionally making flows of capital, manpower and goods more common within than without. This approach further asserts that all activities within the region are ch</w:t>
      </w:r>
      <w:r w:rsidR="008328E8" w:rsidRPr="00554411">
        <w:rPr>
          <w:rFonts w:ascii="Times New Roman" w:hAnsi="Times New Roman" w:cs="Times New Roman"/>
          <w:sz w:val="24"/>
          <w:szCs w:val="24"/>
        </w:rPr>
        <w:t xml:space="preserve">anneled to a single </w:t>
      </w:r>
      <w:r w:rsidR="0041038B" w:rsidRPr="00554411">
        <w:rPr>
          <w:rFonts w:ascii="Times New Roman" w:hAnsi="Times New Roman" w:cs="Times New Roman"/>
          <w:sz w:val="24"/>
          <w:szCs w:val="24"/>
        </w:rPr>
        <w:t>point, which</w:t>
      </w:r>
      <w:r w:rsidR="008328E8" w:rsidRPr="00554411">
        <w:rPr>
          <w:rFonts w:ascii="Times New Roman" w:hAnsi="Times New Roman" w:cs="Times New Roman"/>
          <w:sz w:val="24"/>
          <w:szCs w:val="24"/>
        </w:rPr>
        <w:t xml:space="preserve"> </w:t>
      </w:r>
      <w:r w:rsidRPr="00554411">
        <w:rPr>
          <w:rFonts w:ascii="Times New Roman" w:hAnsi="Times New Roman" w:cs="Times New Roman"/>
          <w:sz w:val="24"/>
          <w:szCs w:val="24"/>
        </w:rPr>
        <w:t>dominates over the surrounding areas.</w:t>
      </w:r>
    </w:p>
    <w:p w:rsidR="00902DB8" w:rsidRPr="00554411" w:rsidRDefault="00902DB8"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In 1994, Fox and Kumar came up with the concept of a “functional economic area” concept that varied from the nodal approach. The approach provided a conceptual basis on the delineation of economic areas. This theory has been found to be quite useful as </w:t>
      </w:r>
      <w:r w:rsidR="005C5E76" w:rsidRPr="00554411">
        <w:rPr>
          <w:rFonts w:ascii="Times New Roman" w:hAnsi="Times New Roman" w:cs="Times New Roman"/>
          <w:sz w:val="24"/>
          <w:szCs w:val="24"/>
        </w:rPr>
        <w:t>labor, which is the unit of measurement,</w:t>
      </w:r>
      <w:r w:rsidRPr="00554411">
        <w:rPr>
          <w:rFonts w:ascii="Times New Roman" w:hAnsi="Times New Roman" w:cs="Times New Roman"/>
          <w:sz w:val="24"/>
          <w:szCs w:val="24"/>
        </w:rPr>
        <w:t xml:space="preserve"> is dependent on the region and on the social welfare of the laborers</w:t>
      </w:r>
      <w:r w:rsidR="00501E96" w:rsidRPr="00554411">
        <w:rPr>
          <w:rFonts w:ascii="Times New Roman" w:hAnsi="Times New Roman" w:cs="Times New Roman"/>
          <w:sz w:val="24"/>
          <w:szCs w:val="24"/>
        </w:rPr>
        <w:t xml:space="preserve"> (</w:t>
      </w:r>
      <w:r w:rsidR="00AB1E7D" w:rsidRPr="00554411">
        <w:rPr>
          <w:rFonts w:ascii="Times New Roman" w:hAnsi="Times New Roman" w:cs="Times New Roman"/>
          <w:sz w:val="24"/>
          <w:szCs w:val="24"/>
        </w:rPr>
        <w:t>Christian, 2012)</w:t>
      </w:r>
      <w:r w:rsidRPr="00554411">
        <w:rPr>
          <w:rFonts w:ascii="Times New Roman" w:hAnsi="Times New Roman" w:cs="Times New Roman"/>
          <w:sz w:val="24"/>
          <w:szCs w:val="24"/>
        </w:rPr>
        <w:t>.</w:t>
      </w:r>
    </w:p>
    <w:p w:rsidR="00902DB8" w:rsidRPr="00554411" w:rsidRDefault="00902DB8"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 region may also be defined in terms of natural resources, ecosystem and geographic boundaries. Some authors define regions as an interdependency interaction between natural resources and the human populations. </w:t>
      </w:r>
      <w:r w:rsidR="00501E96" w:rsidRPr="00554411">
        <w:rPr>
          <w:rFonts w:ascii="Times New Roman" w:hAnsi="Times New Roman" w:cs="Times New Roman"/>
          <w:sz w:val="24"/>
          <w:szCs w:val="24"/>
        </w:rPr>
        <w:t>Abdullah (2013)</w:t>
      </w:r>
      <w:r w:rsidR="00CD183E" w:rsidRPr="00554411">
        <w:rPr>
          <w:rFonts w:ascii="Times New Roman" w:hAnsi="Times New Roman" w:cs="Times New Roman"/>
          <w:sz w:val="24"/>
          <w:szCs w:val="24"/>
        </w:rPr>
        <w:t xml:space="preserve"> </w:t>
      </w:r>
      <w:r w:rsidRPr="00554411">
        <w:rPr>
          <w:rFonts w:ascii="Times New Roman" w:hAnsi="Times New Roman" w:cs="Times New Roman"/>
          <w:sz w:val="24"/>
          <w:szCs w:val="24"/>
        </w:rPr>
        <w:t xml:space="preserve">defines a region as a historically evolved, </w:t>
      </w:r>
      <w:r w:rsidRPr="00554411">
        <w:rPr>
          <w:rFonts w:ascii="Times New Roman" w:hAnsi="Times New Roman" w:cs="Times New Roman"/>
          <w:sz w:val="24"/>
          <w:szCs w:val="24"/>
        </w:rPr>
        <w:lastRenderedPageBreak/>
        <w:t>contiguous territorial society that possesses a physical environment, a socioeconomic, political, and cultural milieu, and a spatial structure distinct from other regions and from the other major territorial units, city and nation.</w:t>
      </w:r>
    </w:p>
    <w:p w:rsidR="00FD5D5A" w:rsidRPr="00554411" w:rsidRDefault="00533C44"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All policies are setup to improve the livelihood of the inhabitants of the said region and they are based on different theoretical </w:t>
      </w:r>
      <w:r w:rsidR="0041038B" w:rsidRPr="00554411">
        <w:rPr>
          <w:rFonts w:ascii="Times New Roman" w:hAnsi="Times New Roman" w:cs="Times New Roman"/>
          <w:sz w:val="24"/>
          <w:szCs w:val="24"/>
        </w:rPr>
        <w:t>frameworks, which</w:t>
      </w:r>
      <w:r w:rsidRPr="00554411">
        <w:rPr>
          <w:rFonts w:ascii="Times New Roman" w:hAnsi="Times New Roman" w:cs="Times New Roman"/>
          <w:sz w:val="24"/>
          <w:szCs w:val="24"/>
        </w:rPr>
        <w:t xml:space="preserve"> are known as </w:t>
      </w:r>
      <w:r w:rsidR="00902DB8" w:rsidRPr="00554411">
        <w:rPr>
          <w:rFonts w:ascii="Times New Roman" w:hAnsi="Times New Roman" w:cs="Times New Roman"/>
          <w:sz w:val="24"/>
          <w:szCs w:val="24"/>
        </w:rPr>
        <w:t>theories of economic development</w:t>
      </w:r>
      <w:r w:rsidRPr="00554411">
        <w:rPr>
          <w:rFonts w:ascii="Times New Roman" w:hAnsi="Times New Roman" w:cs="Times New Roman"/>
          <w:sz w:val="24"/>
          <w:szCs w:val="24"/>
        </w:rPr>
        <w:t xml:space="preserve">. For a region to come up with a policy there are two important things that need to be addressed that is  what </w:t>
      </w:r>
      <w:r w:rsidR="00FD5D5A" w:rsidRPr="00554411">
        <w:rPr>
          <w:rFonts w:ascii="Times New Roman" w:hAnsi="Times New Roman" w:cs="Times New Roman"/>
          <w:sz w:val="24"/>
          <w:szCs w:val="24"/>
        </w:rPr>
        <w:t>challenges face this region and how will the policies help in combating the identified challenges.</w:t>
      </w:r>
    </w:p>
    <w:p w:rsidR="001C24F9" w:rsidRPr="00554411" w:rsidRDefault="001C24F9"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Once the challenges are identified the second step is setting up guidelines to be used in eradication of the challenges. The guidelines should follow the laid out legal frameworks and should be institutionalized. In this case the policy should be clearly stated whether it is region specific or if it is to be rolled out nationally.</w:t>
      </w:r>
    </w:p>
    <w:p w:rsidR="0041038B" w:rsidRPr="00554411" w:rsidRDefault="00F202E5"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The policy should also be in line or complement the existing urban or rural policy framework. It should be able to identify the problematic sectors and also the sectors with more potential in either an urban or rural setting. One the above have been established, the next step is to identify the major tools to be used to achieve the regional policy objectives. These tools vary depending on the major disparity and include giving out grants and loans to affected regions, giving aid of whatever manner to the areas </w:t>
      </w:r>
      <w:r w:rsidR="004B0045" w:rsidRPr="00554411">
        <w:rPr>
          <w:rFonts w:ascii="Times New Roman" w:hAnsi="Times New Roman" w:cs="Times New Roman"/>
          <w:sz w:val="24"/>
          <w:szCs w:val="24"/>
        </w:rPr>
        <w:t>that seems</w:t>
      </w:r>
      <w:r w:rsidRPr="00554411">
        <w:rPr>
          <w:rFonts w:ascii="Times New Roman" w:hAnsi="Times New Roman" w:cs="Times New Roman"/>
          <w:sz w:val="24"/>
          <w:szCs w:val="24"/>
        </w:rPr>
        <w:t xml:space="preserve"> to be slow in catching up with the more advanced areas</w:t>
      </w:r>
      <w:r w:rsidR="004B0045" w:rsidRPr="00554411">
        <w:rPr>
          <w:rFonts w:ascii="Times New Roman" w:hAnsi="Times New Roman" w:cs="Times New Roman"/>
          <w:sz w:val="24"/>
          <w:szCs w:val="24"/>
        </w:rPr>
        <w:t xml:space="preserve"> among other approaches. At this point it becomes crucial to know how much of the public resources</w:t>
      </w:r>
      <w:r w:rsidR="00F2718F" w:rsidRPr="00554411">
        <w:rPr>
          <w:rFonts w:ascii="Times New Roman" w:hAnsi="Times New Roman" w:cs="Times New Roman"/>
          <w:sz w:val="24"/>
          <w:szCs w:val="24"/>
        </w:rPr>
        <w:t>/budget</w:t>
      </w:r>
      <w:r w:rsidR="004B0045" w:rsidRPr="00554411">
        <w:rPr>
          <w:rFonts w:ascii="Times New Roman" w:hAnsi="Times New Roman" w:cs="Times New Roman"/>
          <w:sz w:val="24"/>
          <w:szCs w:val="24"/>
        </w:rPr>
        <w:t xml:space="preserve"> will be channeled towards regional development and what type of government is the policy aimed at.</w:t>
      </w:r>
      <w:r w:rsidR="00F2718F" w:rsidRPr="00554411">
        <w:rPr>
          <w:rFonts w:ascii="Times New Roman" w:hAnsi="Times New Roman" w:cs="Times New Roman"/>
          <w:sz w:val="24"/>
          <w:szCs w:val="24"/>
        </w:rPr>
        <w:t xml:space="preserve"> </w:t>
      </w:r>
    </w:p>
    <w:p w:rsidR="00F202E5" w:rsidRPr="00554411" w:rsidRDefault="00F2718F"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The resources should not be so massive such that the national government would be crippled in te</w:t>
      </w:r>
      <w:r w:rsidR="005C5E76" w:rsidRPr="00554411">
        <w:rPr>
          <w:rFonts w:ascii="Times New Roman" w:hAnsi="Times New Roman" w:cs="Times New Roman"/>
          <w:sz w:val="24"/>
          <w:szCs w:val="24"/>
        </w:rPr>
        <w:t xml:space="preserve">rms of its operations. It is </w:t>
      </w:r>
      <w:r w:rsidRPr="00554411">
        <w:rPr>
          <w:rFonts w:ascii="Times New Roman" w:hAnsi="Times New Roman" w:cs="Times New Roman"/>
          <w:sz w:val="24"/>
          <w:szCs w:val="24"/>
        </w:rPr>
        <w:t xml:space="preserve">the type of governance system that </w:t>
      </w:r>
      <w:r w:rsidR="005C5E76" w:rsidRPr="00554411">
        <w:rPr>
          <w:rFonts w:ascii="Times New Roman" w:hAnsi="Times New Roman" w:cs="Times New Roman"/>
          <w:sz w:val="24"/>
          <w:szCs w:val="24"/>
        </w:rPr>
        <w:t xml:space="preserve">has </w:t>
      </w:r>
      <w:r w:rsidRPr="00554411">
        <w:rPr>
          <w:rFonts w:ascii="Times New Roman" w:hAnsi="Times New Roman" w:cs="Times New Roman"/>
          <w:sz w:val="24"/>
          <w:szCs w:val="24"/>
        </w:rPr>
        <w:t>i</w:t>
      </w:r>
      <w:r w:rsidR="005C5E76" w:rsidRPr="00554411">
        <w:rPr>
          <w:rFonts w:ascii="Times New Roman" w:hAnsi="Times New Roman" w:cs="Times New Roman"/>
          <w:sz w:val="24"/>
          <w:szCs w:val="24"/>
        </w:rPr>
        <w:t>ssues such as coordination of</w:t>
      </w:r>
      <w:r w:rsidRPr="00554411">
        <w:rPr>
          <w:rFonts w:ascii="Times New Roman" w:hAnsi="Times New Roman" w:cs="Times New Roman"/>
          <w:sz w:val="24"/>
          <w:szCs w:val="24"/>
        </w:rPr>
        <w:t xml:space="preserve"> different ministries</w:t>
      </w:r>
      <w:r w:rsidR="005C5E76" w:rsidRPr="00554411">
        <w:rPr>
          <w:rFonts w:ascii="Times New Roman" w:hAnsi="Times New Roman" w:cs="Times New Roman"/>
          <w:sz w:val="24"/>
          <w:szCs w:val="24"/>
        </w:rPr>
        <w:t xml:space="preserve"> and establishment </w:t>
      </w:r>
      <w:r w:rsidRPr="00554411">
        <w:rPr>
          <w:rFonts w:ascii="Times New Roman" w:hAnsi="Times New Roman" w:cs="Times New Roman"/>
          <w:sz w:val="24"/>
          <w:szCs w:val="24"/>
        </w:rPr>
        <w:t>federal</w:t>
      </w:r>
      <w:r w:rsidR="005C5E76" w:rsidRPr="00554411">
        <w:rPr>
          <w:rFonts w:ascii="Times New Roman" w:hAnsi="Times New Roman" w:cs="Times New Roman"/>
          <w:sz w:val="24"/>
          <w:szCs w:val="24"/>
        </w:rPr>
        <w:t xml:space="preserve"> government system. The</w:t>
      </w:r>
      <w:r w:rsidRPr="00554411">
        <w:rPr>
          <w:rFonts w:ascii="Times New Roman" w:hAnsi="Times New Roman" w:cs="Times New Roman"/>
          <w:sz w:val="24"/>
          <w:szCs w:val="24"/>
        </w:rPr>
        <w:t xml:space="preserve"> coordination should also be clearly outlined among the state and federal governments to ensure that each level of government should be well represented and what part and at what stage each level of government will be involved in the policy implementation. This is crucial as it eliminates any conflicts that may arise during awarding of contracts and even during employment of people.</w:t>
      </w: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Cs/>
          <w:sz w:val="24"/>
          <w:szCs w:val="24"/>
        </w:rPr>
      </w:pP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4788"/>
        <w:gridCol w:w="4788"/>
      </w:tblGrid>
      <w:tr w:rsidR="00D80D8A" w:rsidRPr="00554411" w:rsidTr="005C5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 xml:space="preserve">Country structure  </w:t>
            </w: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p>
        </w:tc>
        <w:tc>
          <w:tcPr>
            <w:tcW w:w="4788" w:type="dxa"/>
          </w:tcPr>
          <w:p w:rsidR="00D80D8A" w:rsidRPr="00554411" w:rsidRDefault="005C5E76" w:rsidP="00554411">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54411">
              <w:rPr>
                <w:rFonts w:ascii="Times New Roman" w:hAnsi="Times New Roman" w:cs="Times New Roman"/>
                <w:b w:val="0"/>
                <w:sz w:val="24"/>
                <w:szCs w:val="24"/>
              </w:rPr>
              <w:t>Federal, with 50 states-</w:t>
            </w:r>
            <w:r w:rsidR="00D80D8A" w:rsidRPr="00554411">
              <w:rPr>
                <w:rFonts w:ascii="Times New Roman" w:hAnsi="Times New Roman" w:cs="Times New Roman"/>
                <w:b w:val="0"/>
                <w:sz w:val="24"/>
                <w:szCs w:val="24"/>
              </w:rPr>
              <w:t>Local government structure differs between states.</w:t>
            </w:r>
          </w:p>
        </w:tc>
      </w:tr>
      <w:tr w:rsidR="00D80D8A" w:rsidRPr="00554411" w:rsidTr="005C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Problem recognition</w:t>
            </w:r>
          </w:p>
        </w:tc>
        <w:tc>
          <w:tcPr>
            <w:tcW w:w="4788" w:type="dxa"/>
          </w:tcPr>
          <w:p w:rsidR="00D80D8A" w:rsidRPr="00554411" w:rsidRDefault="00D80D8A" w:rsidP="00554411">
            <w:pPr>
              <w:autoSpaceDE w:val="0"/>
              <w:autoSpaceDN w:val="0"/>
              <w:adjustRightInd w:val="0"/>
              <w:spacing w:line="360" w:lineRule="auto"/>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Distressed communities and regions</w:t>
            </w:r>
          </w:p>
        </w:tc>
      </w:tr>
      <w:tr w:rsidR="00D80D8A" w:rsidRPr="00554411" w:rsidTr="005C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Objectives</w:t>
            </w:r>
          </w:p>
        </w:tc>
        <w:tc>
          <w:tcPr>
            <w:tcW w:w="4788" w:type="dxa"/>
          </w:tcPr>
          <w:p w:rsidR="00D80D8A" w:rsidRPr="00554411" w:rsidRDefault="00D80D8A" w:rsidP="00554411">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Federal policies typically provide infrastructure or planning investment to distressed areas to generate employment or provide affordable housing options.</w:t>
            </w:r>
          </w:p>
          <w:p w:rsidR="00D80D8A" w:rsidRPr="00554411" w:rsidRDefault="00D80D8A" w:rsidP="00554411">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 xml:space="preserve">Regional competitiveness, clusters, innovation, and sustainable development is an approach for some newer </w:t>
            </w:r>
            <w:proofErr w:type="spellStart"/>
            <w:r w:rsidRPr="00554411">
              <w:rPr>
                <w:rFonts w:ascii="Times New Roman" w:hAnsi="Times New Roman" w:cs="Times New Roman"/>
                <w:sz w:val="24"/>
                <w:szCs w:val="24"/>
              </w:rPr>
              <w:t>programmes</w:t>
            </w:r>
            <w:proofErr w:type="spellEnd"/>
          </w:p>
        </w:tc>
      </w:tr>
      <w:tr w:rsidR="00D80D8A" w:rsidRPr="00554411" w:rsidTr="005C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Legal/institutional framework</w:t>
            </w:r>
          </w:p>
        </w:tc>
        <w:tc>
          <w:tcPr>
            <w:tcW w:w="4788" w:type="dxa"/>
          </w:tcPr>
          <w:p w:rsidR="00D80D8A" w:rsidRPr="00554411" w:rsidRDefault="00D80D8A" w:rsidP="0055441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 xml:space="preserve">No overarching framework, separate laws for different federal </w:t>
            </w:r>
            <w:proofErr w:type="spellStart"/>
            <w:r w:rsidRPr="00554411">
              <w:rPr>
                <w:rFonts w:ascii="Times New Roman" w:hAnsi="Times New Roman" w:cs="Times New Roman"/>
                <w:sz w:val="24"/>
                <w:szCs w:val="24"/>
              </w:rPr>
              <w:t>programmes</w:t>
            </w:r>
            <w:proofErr w:type="spellEnd"/>
          </w:p>
        </w:tc>
      </w:tr>
      <w:tr w:rsidR="00D80D8A" w:rsidRPr="00554411" w:rsidTr="005C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Spatial orientation</w:t>
            </w:r>
          </w:p>
        </w:tc>
        <w:tc>
          <w:tcPr>
            <w:tcW w:w="4788" w:type="dxa"/>
          </w:tcPr>
          <w:p w:rsidR="00D80D8A" w:rsidRPr="00554411" w:rsidRDefault="00D80D8A" w:rsidP="00554411">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No overarching framework, main entity responsible for policy is the Department of Housing and Urban Development.</w:t>
            </w:r>
          </w:p>
        </w:tc>
      </w:tr>
      <w:tr w:rsidR="00D80D8A" w:rsidRPr="00554411" w:rsidTr="005C5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 xml:space="preserve">Rural policy framework  </w:t>
            </w: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p>
        </w:tc>
        <w:tc>
          <w:tcPr>
            <w:tcW w:w="4788" w:type="dxa"/>
          </w:tcPr>
          <w:p w:rsidR="00D80D8A" w:rsidRPr="00554411" w:rsidRDefault="00D80D8A" w:rsidP="0055441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No overarching framework, main entity responsible for policy</w:t>
            </w:r>
            <w:r w:rsidR="005C5E76" w:rsidRPr="00554411">
              <w:rPr>
                <w:rFonts w:ascii="Times New Roman" w:hAnsi="Times New Roman" w:cs="Times New Roman"/>
                <w:sz w:val="24"/>
                <w:szCs w:val="24"/>
              </w:rPr>
              <w:t xml:space="preserve"> </w:t>
            </w:r>
            <w:r w:rsidRPr="00554411">
              <w:rPr>
                <w:rFonts w:ascii="Times New Roman" w:hAnsi="Times New Roman" w:cs="Times New Roman"/>
                <w:sz w:val="24"/>
                <w:szCs w:val="24"/>
              </w:rPr>
              <w:t>is the Department of Agriculture</w:t>
            </w:r>
          </w:p>
        </w:tc>
      </w:tr>
      <w:tr w:rsidR="00D80D8A" w:rsidRPr="00554411" w:rsidTr="005C5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r w:rsidRPr="00554411">
              <w:rPr>
                <w:rFonts w:ascii="Times New Roman" w:hAnsi="Times New Roman" w:cs="Times New Roman"/>
                <w:b w:val="0"/>
                <w:sz w:val="24"/>
                <w:szCs w:val="24"/>
              </w:rPr>
              <w:t>Major policy tools</w:t>
            </w: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b w:val="0"/>
                <w:sz w:val="24"/>
                <w:szCs w:val="24"/>
              </w:rPr>
            </w:pPr>
          </w:p>
        </w:tc>
        <w:tc>
          <w:tcPr>
            <w:tcW w:w="4788" w:type="dxa"/>
          </w:tcPr>
          <w:p w:rsidR="00D80D8A" w:rsidRPr="00554411" w:rsidRDefault="00D80D8A" w:rsidP="00554411">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Grants for infrastructure and planning are the main policy tool.</w:t>
            </w:r>
          </w:p>
          <w:p w:rsidR="00D80D8A" w:rsidRPr="00554411" w:rsidRDefault="00D80D8A" w:rsidP="00554411">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54411">
              <w:rPr>
                <w:rFonts w:ascii="Times New Roman" w:hAnsi="Times New Roman" w:cs="Times New Roman"/>
                <w:sz w:val="24"/>
                <w:szCs w:val="24"/>
              </w:rPr>
              <w:t xml:space="preserve">A few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seek to support regional economic development strategies, clusters and workforce development</w:t>
            </w:r>
          </w:p>
        </w:tc>
      </w:tr>
    </w:tbl>
    <w:p w:rsidR="00D80D8A" w:rsidRPr="00554411" w:rsidRDefault="00D80D8A" w:rsidP="00554411">
      <w:pPr>
        <w:autoSpaceDE w:val="0"/>
        <w:autoSpaceDN w:val="0"/>
        <w:adjustRightInd w:val="0"/>
        <w:spacing w:line="360" w:lineRule="auto"/>
        <w:ind w:firstLine="720"/>
        <w:jc w:val="both"/>
        <w:rPr>
          <w:rFonts w:ascii="Times New Roman" w:hAnsi="Times New Roman" w:cs="Times New Roman"/>
          <w:sz w:val="24"/>
          <w:szCs w:val="24"/>
        </w:rPr>
      </w:pPr>
    </w:p>
    <w:p w:rsidR="00D80D8A" w:rsidRPr="00554411" w:rsidRDefault="00D80D8A" w:rsidP="00554411">
      <w:pPr>
        <w:autoSpaceDE w:val="0"/>
        <w:autoSpaceDN w:val="0"/>
        <w:adjustRightInd w:val="0"/>
        <w:spacing w:line="360" w:lineRule="auto"/>
        <w:ind w:firstLine="720"/>
        <w:jc w:val="both"/>
        <w:rPr>
          <w:rFonts w:ascii="Times New Roman" w:hAnsi="Times New Roman" w:cs="Times New Roman"/>
          <w:sz w:val="24"/>
          <w:szCs w:val="24"/>
          <w:lang w:val="uk-UA"/>
        </w:rPr>
      </w:pPr>
      <w:r w:rsidRPr="00554411">
        <w:rPr>
          <w:rFonts w:ascii="Times New Roman" w:hAnsi="Times New Roman" w:cs="Times New Roman"/>
          <w:sz w:val="24"/>
          <w:szCs w:val="24"/>
        </w:rPr>
        <w:t>Table 1: Theories of regional development framework for the USA</w:t>
      </w:r>
    </w:p>
    <w:p w:rsidR="00F2718F" w:rsidRPr="00554411" w:rsidRDefault="00F2718F" w:rsidP="00554411">
      <w:pPr>
        <w:autoSpaceDE w:val="0"/>
        <w:autoSpaceDN w:val="0"/>
        <w:adjustRightInd w:val="0"/>
        <w:spacing w:after="0" w:line="360" w:lineRule="auto"/>
        <w:ind w:firstLine="709"/>
        <w:jc w:val="center"/>
        <w:rPr>
          <w:rFonts w:ascii="Times New Roman" w:hAnsi="Times New Roman" w:cs="Times New Roman"/>
          <w:i/>
          <w:sz w:val="24"/>
          <w:szCs w:val="24"/>
        </w:rPr>
      </w:pPr>
      <w:r w:rsidRPr="00554411">
        <w:rPr>
          <w:rFonts w:ascii="Times New Roman" w:hAnsi="Times New Roman" w:cs="Times New Roman"/>
          <w:i/>
          <w:sz w:val="24"/>
          <w:szCs w:val="24"/>
        </w:rPr>
        <w:t>Case study of United States of America</w:t>
      </w:r>
    </w:p>
    <w:p w:rsidR="00627857" w:rsidRPr="00554411" w:rsidRDefault="00F2718F"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The United States of America is one of the oldest governments established in 17</w:t>
      </w:r>
      <w:r w:rsidR="00C20077" w:rsidRPr="00554411">
        <w:rPr>
          <w:rFonts w:ascii="Times New Roman" w:hAnsi="Times New Roman" w:cs="Times New Roman"/>
          <w:sz w:val="24"/>
          <w:szCs w:val="24"/>
        </w:rPr>
        <w:t xml:space="preserve">89 and follows a federal governing system with fifty states and one capital district. As a federal country, </w:t>
      </w:r>
      <w:r w:rsidR="00C20077" w:rsidRPr="00554411">
        <w:rPr>
          <w:rFonts w:ascii="Times New Roman" w:hAnsi="Times New Roman" w:cs="Times New Roman"/>
          <w:sz w:val="24"/>
          <w:szCs w:val="24"/>
        </w:rPr>
        <w:lastRenderedPageBreak/>
        <w:t xml:space="preserve">economic development is generally the mandate of state governments. Therefore, federal policies with a place-based component seek to promote economic development in areas where the state governments face particular challenges. </w:t>
      </w:r>
    </w:p>
    <w:p w:rsidR="00C20077" w:rsidRPr="00554411" w:rsidRDefault="00C20077"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Current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largely tend to have an infrastructure focus, although planning investments are becoming an increasingly common component of federal, regional and state development policies. Recent years have witnessed a growth of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designed to promote regional competitiveness and innovation through business development, workforce development, and cluster initiatives. Sustainable development has also been given an increasing accent. According to one estimate, economic development at the federal level in the United States is carried out through a constellation of approximately 180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undertaken by nine federal departments and four agencies (</w:t>
      </w:r>
      <w:proofErr w:type="spellStart"/>
      <w:r w:rsidRPr="00554411">
        <w:rPr>
          <w:rFonts w:ascii="Times New Roman" w:hAnsi="Times New Roman" w:cs="Times New Roman"/>
          <w:sz w:val="24"/>
          <w:szCs w:val="24"/>
        </w:rPr>
        <w:t>Drabenstott</w:t>
      </w:r>
      <w:proofErr w:type="spellEnd"/>
      <w:r w:rsidRPr="00554411">
        <w:rPr>
          <w:rFonts w:ascii="Times New Roman" w:hAnsi="Times New Roman" w:cs="Times New Roman"/>
          <w:sz w:val="24"/>
          <w:szCs w:val="24"/>
        </w:rPr>
        <w:t xml:space="preserve">, 2005, 2006). States, localities, and the private sector compliment the central government policies. </w:t>
      </w:r>
    </w:p>
    <w:p w:rsidR="00D4735A" w:rsidRPr="00554411" w:rsidRDefault="00627857"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Regional policy development began in most countries in the 1950s and 1960s, which was a period of characterized by strong economic growth, fiscal expansion and low unemployment. The principal objectives of the regional policy were greater equity and balanced development during this period of rapid industrialization, which was accompanied by increasing regional disparities. It was assumed that intervention by government would alter </w:t>
      </w:r>
      <w:r w:rsidRPr="00554411">
        <w:rPr>
          <w:rFonts w:ascii="Times New Roman" w:hAnsi="Times New Roman" w:cs="Times New Roman"/>
          <w:iCs/>
          <w:sz w:val="24"/>
          <w:szCs w:val="24"/>
        </w:rPr>
        <w:t xml:space="preserve">demand </w:t>
      </w:r>
      <w:r w:rsidRPr="00554411">
        <w:rPr>
          <w:rFonts w:ascii="Times New Roman" w:hAnsi="Times New Roman" w:cs="Times New Roman"/>
          <w:sz w:val="24"/>
          <w:szCs w:val="24"/>
        </w:rPr>
        <w:t xml:space="preserve">conditions in the lagging regions leading to wealth redistribution by financial transfers </w:t>
      </w:r>
      <w:proofErr w:type="gramStart"/>
      <w:r w:rsidRPr="00554411">
        <w:rPr>
          <w:rFonts w:ascii="Times New Roman" w:hAnsi="Times New Roman" w:cs="Times New Roman"/>
          <w:sz w:val="24"/>
          <w:szCs w:val="24"/>
        </w:rPr>
        <w:t>which</w:t>
      </w:r>
      <w:proofErr w:type="gramEnd"/>
      <w:r w:rsidRPr="00554411">
        <w:rPr>
          <w:rFonts w:ascii="Times New Roman" w:hAnsi="Times New Roman" w:cs="Times New Roman"/>
          <w:sz w:val="24"/>
          <w:szCs w:val="24"/>
        </w:rPr>
        <w:t xml:space="preserve"> would lead </w:t>
      </w:r>
      <w:r w:rsidR="00D4735A" w:rsidRPr="00554411">
        <w:rPr>
          <w:rFonts w:ascii="Times New Roman" w:hAnsi="Times New Roman" w:cs="Times New Roman"/>
          <w:sz w:val="24"/>
          <w:szCs w:val="24"/>
        </w:rPr>
        <w:t>to</w:t>
      </w:r>
      <w:r w:rsidRPr="00554411">
        <w:rPr>
          <w:rFonts w:ascii="Times New Roman" w:hAnsi="Times New Roman" w:cs="Times New Roman"/>
          <w:sz w:val="24"/>
          <w:szCs w:val="24"/>
        </w:rPr>
        <w:t xml:space="preserve"> large-scale public investments, especially in lagging regions. </w:t>
      </w:r>
      <w:r w:rsidR="00D4735A" w:rsidRPr="00554411">
        <w:rPr>
          <w:rFonts w:ascii="Times New Roman" w:hAnsi="Times New Roman" w:cs="Times New Roman"/>
          <w:sz w:val="24"/>
          <w:szCs w:val="24"/>
        </w:rPr>
        <w:t xml:space="preserve">These policies mainly focused on regional development aid and infrastructure support especially in areas that were lagging behind (OECD, 2009a).However, in spite of long-term government efforts, regional disparities were not significantly reduced, against a background of increasing globalization, </w:t>
      </w:r>
      <w:proofErr w:type="spellStart"/>
      <w:r w:rsidR="00D4735A" w:rsidRPr="00554411">
        <w:rPr>
          <w:rFonts w:ascii="Times New Roman" w:hAnsi="Times New Roman" w:cs="Times New Roman"/>
          <w:sz w:val="24"/>
          <w:szCs w:val="24"/>
        </w:rPr>
        <w:t>decentralisation</w:t>
      </w:r>
      <w:proofErr w:type="spellEnd"/>
      <w:r w:rsidR="00D4735A" w:rsidRPr="00554411">
        <w:rPr>
          <w:rFonts w:ascii="Times New Roman" w:hAnsi="Times New Roman" w:cs="Times New Roman"/>
          <w:sz w:val="24"/>
          <w:szCs w:val="24"/>
        </w:rPr>
        <w:t>, and budget strains.</w:t>
      </w:r>
    </w:p>
    <w:p w:rsidR="00627857" w:rsidRPr="00554411" w:rsidRDefault="00D4735A"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More disparities emerged in the period of </w:t>
      </w:r>
      <w:r w:rsidR="00627857" w:rsidRPr="00554411">
        <w:rPr>
          <w:rFonts w:ascii="Times New Roman" w:hAnsi="Times New Roman" w:cs="Times New Roman"/>
          <w:sz w:val="24"/>
          <w:szCs w:val="24"/>
        </w:rPr>
        <w:t xml:space="preserve">1970s and early 1980s </w:t>
      </w:r>
      <w:r w:rsidRPr="00554411">
        <w:rPr>
          <w:rFonts w:ascii="Times New Roman" w:hAnsi="Times New Roman" w:cs="Times New Roman"/>
          <w:sz w:val="24"/>
          <w:szCs w:val="24"/>
        </w:rPr>
        <w:t xml:space="preserve">where </w:t>
      </w:r>
      <w:r w:rsidR="00627857" w:rsidRPr="00554411">
        <w:rPr>
          <w:rFonts w:ascii="Times New Roman" w:hAnsi="Times New Roman" w:cs="Times New Roman"/>
          <w:sz w:val="24"/>
          <w:szCs w:val="24"/>
        </w:rPr>
        <w:t>successive economic shocks and changes in the global economy led to geographical concentrations of unemployment in many countries</w:t>
      </w:r>
      <w:r w:rsidRPr="00554411">
        <w:rPr>
          <w:rFonts w:ascii="Times New Roman" w:hAnsi="Times New Roman" w:cs="Times New Roman"/>
          <w:sz w:val="24"/>
          <w:szCs w:val="24"/>
        </w:rPr>
        <w:t xml:space="preserve">. The large allocations for regional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become unsustainable due to a period of successive economic recessions, </w:t>
      </w:r>
      <w:proofErr w:type="spellStart"/>
      <w:r w:rsidRPr="00554411">
        <w:rPr>
          <w:rFonts w:ascii="Times New Roman" w:hAnsi="Times New Roman" w:cs="Times New Roman"/>
          <w:sz w:val="24"/>
          <w:szCs w:val="24"/>
        </w:rPr>
        <w:t>generalised</w:t>
      </w:r>
      <w:proofErr w:type="spellEnd"/>
      <w:r w:rsidRPr="00554411">
        <w:rPr>
          <w:rFonts w:ascii="Times New Roman" w:hAnsi="Times New Roman" w:cs="Times New Roman"/>
          <w:sz w:val="24"/>
          <w:szCs w:val="24"/>
        </w:rPr>
        <w:t xml:space="preserve"> by higher levels of unemployment and increasing pressure on public expenditures. As a response to these poor outcomes, the classic argument of market failures was complemented by arguments that policies also failed, suggesting new approaches to policy making. This necessitated rapid regional </w:t>
      </w:r>
      <w:r w:rsidRPr="00554411">
        <w:rPr>
          <w:rFonts w:ascii="Times New Roman" w:hAnsi="Times New Roman" w:cs="Times New Roman"/>
          <w:sz w:val="24"/>
          <w:szCs w:val="24"/>
        </w:rPr>
        <w:lastRenderedPageBreak/>
        <w:t xml:space="preserve">policies to quickly </w:t>
      </w:r>
      <w:r w:rsidR="00627857" w:rsidRPr="00554411">
        <w:rPr>
          <w:rFonts w:ascii="Times New Roman" w:hAnsi="Times New Roman" w:cs="Times New Roman"/>
          <w:sz w:val="24"/>
          <w:szCs w:val="24"/>
        </w:rPr>
        <w:t xml:space="preserve">address this new challenge. The focus was extended from reducing disparities in income and infrastructure to include reduction of disparities in employment also. </w:t>
      </w:r>
    </w:p>
    <w:p w:rsidR="00627857" w:rsidRPr="00554411" w:rsidRDefault="00627857"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As a </w:t>
      </w:r>
      <w:r w:rsidR="0041038B" w:rsidRPr="00554411">
        <w:rPr>
          <w:rFonts w:ascii="Times New Roman" w:hAnsi="Times New Roman" w:cs="Times New Roman"/>
          <w:sz w:val="24"/>
          <w:szCs w:val="24"/>
        </w:rPr>
        <w:t>result,</w:t>
      </w:r>
      <w:r w:rsidRPr="00554411">
        <w:rPr>
          <w:rFonts w:ascii="Times New Roman" w:hAnsi="Times New Roman" w:cs="Times New Roman"/>
          <w:sz w:val="24"/>
          <w:szCs w:val="24"/>
        </w:rPr>
        <w:t xml:space="preserve"> regional policy then evolved from a top-down subsidy based group of interventions designed to reduce regional disparities, into much broader policies designed to improve regional competitiveness. This tendency to promote innovation and competitiveness has gradually led to policy changes which promote urban areas and growth centers. Urban areas are also a policy focus in countries where the maintenance/development of territorial structure is a priority</w:t>
      </w:r>
      <w:r w:rsidR="004C2C0F" w:rsidRPr="00554411">
        <w:rPr>
          <w:rFonts w:ascii="Times New Roman" w:hAnsi="Times New Roman" w:cs="Times New Roman"/>
          <w:sz w:val="24"/>
          <w:szCs w:val="24"/>
        </w:rPr>
        <w:t>.</w:t>
      </w:r>
      <w:r w:rsidRPr="00554411">
        <w:rPr>
          <w:rFonts w:ascii="Times New Roman" w:hAnsi="Times New Roman" w:cs="Times New Roman"/>
          <w:sz w:val="24"/>
          <w:szCs w:val="24"/>
        </w:rPr>
        <w:t xml:space="preserve"> </w:t>
      </w:r>
    </w:p>
    <w:p w:rsidR="00554411" w:rsidRDefault="004C2C0F" w:rsidP="00554411">
      <w:pPr>
        <w:autoSpaceDE w:val="0"/>
        <w:autoSpaceDN w:val="0"/>
        <w:adjustRightInd w:val="0"/>
        <w:spacing w:after="0" w:line="360" w:lineRule="auto"/>
        <w:ind w:firstLine="720"/>
        <w:jc w:val="both"/>
        <w:rPr>
          <w:rFonts w:ascii="Times New Roman" w:hAnsi="Times New Roman" w:cs="Times New Roman"/>
          <w:sz w:val="24"/>
          <w:szCs w:val="24"/>
          <w:lang w:val="uk-UA"/>
        </w:rPr>
      </w:pPr>
      <w:r w:rsidRPr="00554411">
        <w:rPr>
          <w:rFonts w:ascii="Times New Roman" w:hAnsi="Times New Roman" w:cs="Times New Roman"/>
          <w:sz w:val="24"/>
          <w:szCs w:val="24"/>
        </w:rPr>
        <w:t xml:space="preserve">In the </w:t>
      </w:r>
      <w:r w:rsidR="0041038B" w:rsidRPr="00554411">
        <w:rPr>
          <w:rFonts w:ascii="Times New Roman" w:hAnsi="Times New Roman" w:cs="Times New Roman"/>
          <w:sz w:val="24"/>
          <w:szCs w:val="24"/>
        </w:rPr>
        <w:t>USA,</w:t>
      </w:r>
      <w:r w:rsidRPr="00554411">
        <w:rPr>
          <w:rFonts w:ascii="Times New Roman" w:hAnsi="Times New Roman" w:cs="Times New Roman"/>
          <w:sz w:val="24"/>
          <w:szCs w:val="24"/>
        </w:rPr>
        <w:t xml:space="preserve"> the federal government established </w:t>
      </w:r>
      <w:r w:rsidR="00C20077" w:rsidRPr="00554411">
        <w:rPr>
          <w:rFonts w:ascii="Times New Roman" w:hAnsi="Times New Roman" w:cs="Times New Roman"/>
          <w:sz w:val="24"/>
          <w:szCs w:val="24"/>
        </w:rPr>
        <w:t xml:space="preserve">federal </w:t>
      </w:r>
      <w:proofErr w:type="spellStart"/>
      <w:r w:rsidR="00C20077" w:rsidRPr="00554411">
        <w:rPr>
          <w:rFonts w:ascii="Times New Roman" w:hAnsi="Times New Roman" w:cs="Times New Roman"/>
          <w:sz w:val="24"/>
          <w:szCs w:val="24"/>
        </w:rPr>
        <w:t>programmes</w:t>
      </w:r>
      <w:proofErr w:type="spellEnd"/>
      <w:r w:rsidR="00C20077" w:rsidRPr="00554411">
        <w:rPr>
          <w:rFonts w:ascii="Times New Roman" w:hAnsi="Times New Roman" w:cs="Times New Roman"/>
          <w:sz w:val="24"/>
          <w:szCs w:val="24"/>
        </w:rPr>
        <w:t xml:space="preserve"> </w:t>
      </w:r>
      <w:r w:rsidRPr="00554411">
        <w:rPr>
          <w:rFonts w:ascii="Times New Roman" w:hAnsi="Times New Roman" w:cs="Times New Roman"/>
          <w:sz w:val="24"/>
          <w:szCs w:val="24"/>
        </w:rPr>
        <w:t xml:space="preserve">to </w:t>
      </w:r>
      <w:r w:rsidR="00C20077" w:rsidRPr="00554411">
        <w:rPr>
          <w:rFonts w:ascii="Times New Roman" w:hAnsi="Times New Roman" w:cs="Times New Roman"/>
          <w:sz w:val="24"/>
          <w:szCs w:val="24"/>
        </w:rPr>
        <w:t>address a diverse set of needs ra</w:t>
      </w:r>
      <w:r w:rsidRPr="00554411">
        <w:rPr>
          <w:rFonts w:ascii="Times New Roman" w:hAnsi="Times New Roman" w:cs="Times New Roman"/>
          <w:sz w:val="24"/>
          <w:szCs w:val="24"/>
        </w:rPr>
        <w:t xml:space="preserve">nging from rural development to </w:t>
      </w:r>
      <w:r w:rsidR="00C20077" w:rsidRPr="00554411">
        <w:rPr>
          <w:rFonts w:ascii="Times New Roman" w:hAnsi="Times New Roman" w:cs="Times New Roman"/>
          <w:sz w:val="24"/>
          <w:szCs w:val="24"/>
        </w:rPr>
        <w:t xml:space="preserve">small business support to workforce adjustment, among others. No single department or agency oversees </w:t>
      </w:r>
      <w:r w:rsidRPr="00554411">
        <w:rPr>
          <w:rFonts w:ascii="Times New Roman" w:hAnsi="Times New Roman" w:cs="Times New Roman"/>
          <w:sz w:val="24"/>
          <w:szCs w:val="24"/>
        </w:rPr>
        <w:t>the range of policies. There are over</w:t>
      </w:r>
      <w:r w:rsidR="00C20077" w:rsidRPr="00554411">
        <w:rPr>
          <w:rFonts w:ascii="Times New Roman" w:hAnsi="Times New Roman" w:cs="Times New Roman"/>
          <w:sz w:val="24"/>
          <w:szCs w:val="24"/>
        </w:rPr>
        <w:t xml:space="preserve"> nine different federal departments </w:t>
      </w:r>
      <w:r w:rsidRPr="00554411">
        <w:rPr>
          <w:rFonts w:ascii="Times New Roman" w:hAnsi="Times New Roman" w:cs="Times New Roman"/>
          <w:sz w:val="24"/>
          <w:szCs w:val="24"/>
        </w:rPr>
        <w:t xml:space="preserve">which oversee </w:t>
      </w:r>
      <w:r w:rsidR="00C20077" w:rsidRPr="00554411">
        <w:rPr>
          <w:rFonts w:ascii="Times New Roman" w:hAnsi="Times New Roman" w:cs="Times New Roman"/>
          <w:sz w:val="24"/>
          <w:szCs w:val="24"/>
        </w:rPr>
        <w:t xml:space="preserve">various economic development </w:t>
      </w:r>
      <w:proofErr w:type="spellStart"/>
      <w:r w:rsidR="00C20077" w:rsidRPr="00554411">
        <w:rPr>
          <w:rFonts w:ascii="Times New Roman" w:hAnsi="Times New Roman" w:cs="Times New Roman"/>
          <w:sz w:val="24"/>
          <w:szCs w:val="24"/>
        </w:rPr>
        <w:t>programmes</w:t>
      </w:r>
      <w:proofErr w:type="spellEnd"/>
      <w:r w:rsidR="00C20077" w:rsidRPr="00554411">
        <w:rPr>
          <w:rFonts w:ascii="Times New Roman" w:hAnsi="Times New Roman" w:cs="Times New Roman"/>
          <w:sz w:val="24"/>
          <w:szCs w:val="24"/>
        </w:rPr>
        <w:t xml:space="preserve"> of the United States with three federal departments having the most explicit regional economic development focus. </w:t>
      </w:r>
      <w:r w:rsidR="00627857" w:rsidRPr="00554411">
        <w:rPr>
          <w:rFonts w:ascii="Times New Roman" w:hAnsi="Times New Roman" w:cs="Times New Roman"/>
          <w:sz w:val="24"/>
          <w:szCs w:val="24"/>
        </w:rPr>
        <w:t xml:space="preserve">These three departments are tasked with coming up with policies to improve different sectors. They </w:t>
      </w:r>
      <w:r w:rsidR="00C20077" w:rsidRPr="00554411">
        <w:rPr>
          <w:rFonts w:ascii="Times New Roman" w:hAnsi="Times New Roman" w:cs="Times New Roman"/>
          <w:sz w:val="24"/>
          <w:szCs w:val="24"/>
        </w:rPr>
        <w:t>are:</w:t>
      </w:r>
      <w:r w:rsidR="00554411">
        <w:rPr>
          <w:rFonts w:ascii="Times New Roman" w:hAnsi="Times New Roman" w:cs="Times New Roman"/>
          <w:sz w:val="24"/>
          <w:szCs w:val="24"/>
          <w:lang w:val="uk-UA"/>
        </w:rPr>
        <w:t xml:space="preserve"> </w:t>
      </w:r>
    </w:p>
    <w:p w:rsidR="004C2C0F" w:rsidRPr="00554411" w:rsidRDefault="00C20077" w:rsidP="00554411">
      <w:pPr>
        <w:autoSpaceDE w:val="0"/>
        <w:autoSpaceDN w:val="0"/>
        <w:adjustRightInd w:val="0"/>
        <w:spacing w:after="0" w:line="360" w:lineRule="auto"/>
        <w:ind w:firstLine="720"/>
        <w:jc w:val="center"/>
        <w:rPr>
          <w:rFonts w:ascii="Times New Roman" w:hAnsi="Times New Roman" w:cs="Times New Roman"/>
          <w:i/>
          <w:sz w:val="24"/>
          <w:szCs w:val="24"/>
        </w:rPr>
      </w:pPr>
      <w:r w:rsidRPr="00554411">
        <w:rPr>
          <w:rFonts w:ascii="Times New Roman" w:hAnsi="Times New Roman" w:cs="Times New Roman"/>
          <w:bCs/>
          <w:i/>
          <w:sz w:val="24"/>
          <w:szCs w:val="24"/>
        </w:rPr>
        <w:t>Commerce, Economic Development Administration</w:t>
      </w:r>
    </w:p>
    <w:p w:rsidR="004C2C0F" w:rsidRPr="00554411" w:rsidRDefault="004C2C0F" w:rsidP="00554411">
      <w:pPr>
        <w:autoSpaceDE w:val="0"/>
        <w:autoSpaceDN w:val="0"/>
        <w:adjustRightInd w:val="0"/>
        <w:spacing w:after="0"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The </w:t>
      </w:r>
      <w:r w:rsidR="00C20077" w:rsidRPr="00554411">
        <w:rPr>
          <w:rFonts w:ascii="Times New Roman" w:hAnsi="Times New Roman" w:cs="Times New Roman"/>
          <w:sz w:val="24"/>
          <w:szCs w:val="24"/>
        </w:rPr>
        <w:t xml:space="preserve">economic development administration was established under the Public Works and Economic Development Act of 1965 to generate jobs, help retain existing jobs, and stimulate industrial and commercial growth in economically distressed areas of the United States. </w:t>
      </w:r>
      <w:r w:rsidRPr="00554411">
        <w:rPr>
          <w:rFonts w:ascii="Times New Roman" w:hAnsi="Times New Roman" w:cs="Times New Roman"/>
          <w:sz w:val="24"/>
          <w:szCs w:val="24"/>
        </w:rPr>
        <w:t xml:space="preserve">The </w:t>
      </w:r>
      <w:r w:rsidRPr="00554411">
        <w:rPr>
          <w:rFonts w:ascii="Times New Roman" w:hAnsi="Times New Roman" w:cs="Times New Roman"/>
          <w:bCs/>
          <w:sz w:val="24"/>
          <w:szCs w:val="24"/>
        </w:rPr>
        <w:t>global climate change mitigation incentive fund</w:t>
      </w:r>
      <w:r w:rsidRPr="00554411">
        <w:rPr>
          <w:rFonts w:ascii="Times New Roman" w:hAnsi="Times New Roman" w:cs="Times New Roman"/>
          <w:sz w:val="24"/>
          <w:szCs w:val="24"/>
        </w:rPr>
        <w:t xml:space="preserve">, the </w:t>
      </w:r>
      <w:r w:rsidRPr="00554411">
        <w:rPr>
          <w:rFonts w:ascii="Times New Roman" w:hAnsi="Times New Roman" w:cs="Times New Roman"/>
          <w:bCs/>
          <w:sz w:val="24"/>
          <w:szCs w:val="24"/>
        </w:rPr>
        <w:t>public works and economic development program</w:t>
      </w:r>
      <w:r w:rsidRPr="00554411">
        <w:rPr>
          <w:rFonts w:ascii="Times New Roman" w:hAnsi="Times New Roman" w:cs="Times New Roman"/>
          <w:sz w:val="24"/>
          <w:szCs w:val="24"/>
        </w:rPr>
        <w:t xml:space="preserve">, the </w:t>
      </w:r>
      <w:r w:rsidRPr="00554411">
        <w:rPr>
          <w:rFonts w:ascii="Times New Roman" w:hAnsi="Times New Roman" w:cs="Times New Roman"/>
          <w:bCs/>
          <w:sz w:val="24"/>
          <w:szCs w:val="24"/>
        </w:rPr>
        <w:t>economic</w:t>
      </w:r>
      <w:r w:rsidRPr="00554411">
        <w:rPr>
          <w:rFonts w:ascii="Times New Roman" w:hAnsi="Times New Roman" w:cs="Times New Roman"/>
          <w:sz w:val="24"/>
          <w:szCs w:val="24"/>
        </w:rPr>
        <w:t xml:space="preserve"> </w:t>
      </w:r>
      <w:r w:rsidRPr="00554411">
        <w:rPr>
          <w:rFonts w:ascii="Times New Roman" w:hAnsi="Times New Roman" w:cs="Times New Roman"/>
          <w:bCs/>
          <w:sz w:val="24"/>
          <w:szCs w:val="24"/>
        </w:rPr>
        <w:t xml:space="preserve">adjustment assistance program </w:t>
      </w:r>
      <w:r w:rsidRPr="00554411">
        <w:rPr>
          <w:rFonts w:ascii="Times New Roman" w:hAnsi="Times New Roman" w:cs="Times New Roman"/>
          <w:sz w:val="24"/>
          <w:szCs w:val="24"/>
        </w:rPr>
        <w:t xml:space="preserve">support infrastructure, technical and strategic planning, and revolving loan </w:t>
      </w:r>
      <w:proofErr w:type="spellStart"/>
      <w:r w:rsidRPr="00554411">
        <w:rPr>
          <w:rFonts w:ascii="Times New Roman" w:hAnsi="Times New Roman" w:cs="Times New Roman"/>
          <w:sz w:val="24"/>
          <w:szCs w:val="24"/>
        </w:rPr>
        <w:t>funds</w:t>
      </w:r>
      <w:proofErr w:type="spellEnd"/>
      <w:r w:rsidRPr="00554411">
        <w:rPr>
          <w:rFonts w:ascii="Times New Roman" w:hAnsi="Times New Roman" w:cs="Times New Roman"/>
          <w:sz w:val="24"/>
          <w:szCs w:val="24"/>
        </w:rPr>
        <w:t xml:space="preserve"> investments in qualifying need-based regions. In addition, the </w:t>
      </w:r>
      <w:r w:rsidRPr="00554411">
        <w:rPr>
          <w:rFonts w:ascii="Times New Roman" w:hAnsi="Times New Roman" w:cs="Times New Roman"/>
          <w:bCs/>
          <w:sz w:val="24"/>
          <w:szCs w:val="24"/>
        </w:rPr>
        <w:t>economic development administration</w:t>
      </w:r>
      <w:r w:rsidRPr="00554411">
        <w:rPr>
          <w:rFonts w:ascii="Times New Roman" w:hAnsi="Times New Roman" w:cs="Times New Roman"/>
          <w:sz w:val="24"/>
          <w:szCs w:val="24"/>
        </w:rPr>
        <w:t xml:space="preserve"> funds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to improve the quality of information, strategies and leadership to support regional economic development through the </w:t>
      </w:r>
      <w:r w:rsidRPr="00554411">
        <w:rPr>
          <w:rFonts w:ascii="Times New Roman" w:hAnsi="Times New Roman" w:cs="Times New Roman"/>
          <w:bCs/>
          <w:sz w:val="24"/>
          <w:szCs w:val="24"/>
        </w:rPr>
        <w:t>Research and</w:t>
      </w:r>
      <w:r w:rsidRPr="00554411">
        <w:rPr>
          <w:rFonts w:ascii="Times New Roman" w:hAnsi="Times New Roman" w:cs="Times New Roman"/>
          <w:sz w:val="24"/>
          <w:szCs w:val="24"/>
        </w:rPr>
        <w:t xml:space="preserve"> </w:t>
      </w:r>
      <w:r w:rsidRPr="00554411">
        <w:rPr>
          <w:rFonts w:ascii="Times New Roman" w:hAnsi="Times New Roman" w:cs="Times New Roman"/>
          <w:bCs/>
          <w:sz w:val="24"/>
          <w:szCs w:val="24"/>
        </w:rPr>
        <w:t>National Technical Assistance Program</w:t>
      </w:r>
      <w:r w:rsidRPr="00554411">
        <w:rPr>
          <w:rFonts w:ascii="Times New Roman" w:hAnsi="Times New Roman" w:cs="Times New Roman"/>
          <w:sz w:val="24"/>
          <w:szCs w:val="24"/>
        </w:rPr>
        <w:t xml:space="preserve">, the </w:t>
      </w:r>
      <w:r w:rsidRPr="00554411">
        <w:rPr>
          <w:rFonts w:ascii="Times New Roman" w:hAnsi="Times New Roman" w:cs="Times New Roman"/>
          <w:bCs/>
          <w:sz w:val="24"/>
          <w:szCs w:val="24"/>
        </w:rPr>
        <w:t>Local Technical Assistance Program</w:t>
      </w:r>
      <w:r w:rsidRPr="00554411">
        <w:rPr>
          <w:rFonts w:ascii="Times New Roman" w:hAnsi="Times New Roman" w:cs="Times New Roman"/>
          <w:sz w:val="24"/>
          <w:szCs w:val="24"/>
        </w:rPr>
        <w:t xml:space="preserve">, the </w:t>
      </w:r>
      <w:r w:rsidRPr="00554411">
        <w:rPr>
          <w:rFonts w:ascii="Times New Roman" w:hAnsi="Times New Roman" w:cs="Times New Roman"/>
          <w:bCs/>
          <w:sz w:val="24"/>
          <w:szCs w:val="24"/>
        </w:rPr>
        <w:t>Planning Program</w:t>
      </w:r>
      <w:r w:rsidRPr="00554411">
        <w:rPr>
          <w:rFonts w:ascii="Times New Roman" w:hAnsi="Times New Roman" w:cs="Times New Roman"/>
          <w:sz w:val="24"/>
          <w:szCs w:val="24"/>
        </w:rPr>
        <w:t xml:space="preserve">, and the </w:t>
      </w:r>
      <w:r w:rsidRPr="00554411">
        <w:rPr>
          <w:rFonts w:ascii="Times New Roman" w:hAnsi="Times New Roman" w:cs="Times New Roman"/>
          <w:bCs/>
          <w:sz w:val="24"/>
          <w:szCs w:val="24"/>
        </w:rPr>
        <w:t xml:space="preserve">University </w:t>
      </w:r>
      <w:proofErr w:type="spellStart"/>
      <w:r w:rsidRPr="00554411">
        <w:rPr>
          <w:rFonts w:ascii="Times New Roman" w:hAnsi="Times New Roman" w:cs="Times New Roman"/>
          <w:bCs/>
          <w:sz w:val="24"/>
          <w:szCs w:val="24"/>
        </w:rPr>
        <w:t>centre</w:t>
      </w:r>
      <w:proofErr w:type="spellEnd"/>
      <w:r w:rsidRPr="00554411">
        <w:rPr>
          <w:rFonts w:ascii="Times New Roman" w:hAnsi="Times New Roman" w:cs="Times New Roman"/>
          <w:bCs/>
          <w:sz w:val="24"/>
          <w:szCs w:val="24"/>
        </w:rPr>
        <w:t xml:space="preserve"> economic development program</w:t>
      </w:r>
      <w:r w:rsidRPr="00554411">
        <w:rPr>
          <w:rFonts w:ascii="Times New Roman" w:hAnsi="Times New Roman" w:cs="Times New Roman"/>
          <w:sz w:val="24"/>
          <w:szCs w:val="24"/>
        </w:rPr>
        <w:t xml:space="preserve">. The </w:t>
      </w:r>
      <w:r w:rsidRPr="00554411">
        <w:rPr>
          <w:rFonts w:ascii="Times New Roman" w:hAnsi="Times New Roman" w:cs="Times New Roman"/>
          <w:bCs/>
          <w:sz w:val="24"/>
          <w:szCs w:val="24"/>
        </w:rPr>
        <w:t>economic development administration</w:t>
      </w:r>
      <w:r w:rsidRPr="00554411">
        <w:rPr>
          <w:rFonts w:ascii="Times New Roman" w:hAnsi="Times New Roman" w:cs="Times New Roman"/>
          <w:sz w:val="24"/>
          <w:szCs w:val="24"/>
        </w:rPr>
        <w:t xml:space="preserve"> also administers the </w:t>
      </w:r>
      <w:r w:rsidRPr="00554411">
        <w:rPr>
          <w:rFonts w:ascii="Times New Roman" w:hAnsi="Times New Roman" w:cs="Times New Roman"/>
          <w:bCs/>
          <w:sz w:val="24"/>
          <w:szCs w:val="24"/>
        </w:rPr>
        <w:t xml:space="preserve">Trade Adjustment Assistance for Firms Program </w:t>
      </w:r>
      <w:r w:rsidRPr="00554411">
        <w:rPr>
          <w:rFonts w:ascii="Times New Roman" w:hAnsi="Times New Roman" w:cs="Times New Roman"/>
          <w:sz w:val="24"/>
          <w:szCs w:val="24"/>
        </w:rPr>
        <w:t xml:space="preserve">to provide targeted assistance to help make selected firms more competitive in the global market. In financial year 2008, those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totaled approximately 250 million US dollars.</w:t>
      </w:r>
    </w:p>
    <w:p w:rsidR="00E92983" w:rsidRPr="00554411" w:rsidRDefault="00E92983" w:rsidP="00554411">
      <w:pPr>
        <w:autoSpaceDE w:val="0"/>
        <w:autoSpaceDN w:val="0"/>
        <w:adjustRightInd w:val="0"/>
        <w:spacing w:after="0"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lastRenderedPageBreak/>
        <w:t xml:space="preserve">Space influences the way an economic system works and is a source of economic advantages or disadvantages. Space also generates geographical advantages, like the accessibility of the area, and also endowment of raw materials. It also provides advantages due to the cumulative nature of productive processes in space: especially, space proximity which generates economies that reduce production costs and even transaction costs. The distribution of resources geographically  and their potential for development is  highly dependent on past and recent historical factors such as human capital, land fertility, and accessibility to production and consumption centers and it is  minimally determined by exogenous factors  such as raw materials and natural advantages. </w:t>
      </w:r>
    </w:p>
    <w:p w:rsidR="00C20077" w:rsidRPr="00554411" w:rsidRDefault="00E92983" w:rsidP="00554411">
      <w:pPr>
        <w:autoSpaceDE w:val="0"/>
        <w:autoSpaceDN w:val="0"/>
        <w:adjustRightInd w:val="0"/>
        <w:spacing w:after="0" w:line="360" w:lineRule="auto"/>
        <w:ind w:firstLine="709"/>
        <w:jc w:val="center"/>
        <w:rPr>
          <w:rFonts w:ascii="Times New Roman" w:hAnsi="Times New Roman" w:cs="Times New Roman"/>
          <w:bCs/>
          <w:i/>
          <w:sz w:val="24"/>
          <w:szCs w:val="24"/>
        </w:rPr>
      </w:pPr>
      <w:r w:rsidRPr="00554411">
        <w:rPr>
          <w:rFonts w:ascii="Times New Roman" w:hAnsi="Times New Roman" w:cs="Times New Roman"/>
          <w:bCs/>
          <w:i/>
          <w:sz w:val="24"/>
          <w:szCs w:val="24"/>
        </w:rPr>
        <w:t xml:space="preserve">Population, </w:t>
      </w:r>
      <w:r w:rsidR="00C20077" w:rsidRPr="00554411">
        <w:rPr>
          <w:rFonts w:ascii="Times New Roman" w:hAnsi="Times New Roman" w:cs="Times New Roman"/>
          <w:bCs/>
          <w:i/>
          <w:sz w:val="24"/>
          <w:szCs w:val="24"/>
        </w:rPr>
        <w:t>Housing and Urban Development</w:t>
      </w:r>
    </w:p>
    <w:p w:rsidR="00E92983" w:rsidRPr="00554411" w:rsidRDefault="00C20077"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bCs/>
          <w:sz w:val="24"/>
          <w:szCs w:val="24"/>
        </w:rPr>
        <w:t xml:space="preserve"> </w:t>
      </w:r>
      <w:r w:rsidR="004C2C0F" w:rsidRPr="00554411">
        <w:rPr>
          <w:rFonts w:ascii="Times New Roman" w:hAnsi="Times New Roman" w:cs="Times New Roman"/>
          <w:sz w:val="24"/>
          <w:szCs w:val="24"/>
        </w:rPr>
        <w:t xml:space="preserve">The </w:t>
      </w:r>
      <w:r w:rsidRPr="00554411">
        <w:rPr>
          <w:rFonts w:ascii="Times New Roman" w:hAnsi="Times New Roman" w:cs="Times New Roman"/>
          <w:sz w:val="24"/>
          <w:szCs w:val="24"/>
        </w:rPr>
        <w:t xml:space="preserve">Department of Housing and Urban Development Act of 1965 created </w:t>
      </w:r>
      <w:r w:rsidRPr="00554411">
        <w:rPr>
          <w:rFonts w:ascii="Times New Roman" w:hAnsi="Times New Roman" w:cs="Times New Roman"/>
          <w:bCs/>
          <w:sz w:val="24"/>
          <w:szCs w:val="24"/>
        </w:rPr>
        <w:t xml:space="preserve">housing and urban </w:t>
      </w:r>
      <w:r w:rsidR="009E6463" w:rsidRPr="00554411">
        <w:rPr>
          <w:rFonts w:ascii="Times New Roman" w:hAnsi="Times New Roman" w:cs="Times New Roman"/>
          <w:bCs/>
          <w:sz w:val="24"/>
          <w:szCs w:val="24"/>
        </w:rPr>
        <w:t xml:space="preserve">development </w:t>
      </w:r>
      <w:r w:rsidR="009E6463" w:rsidRPr="00554411">
        <w:rPr>
          <w:rFonts w:ascii="Times New Roman" w:hAnsi="Times New Roman" w:cs="Times New Roman"/>
          <w:sz w:val="24"/>
          <w:szCs w:val="24"/>
        </w:rPr>
        <w:t>as</w:t>
      </w:r>
      <w:r w:rsidRPr="00554411">
        <w:rPr>
          <w:rFonts w:ascii="Times New Roman" w:hAnsi="Times New Roman" w:cs="Times New Roman"/>
          <w:sz w:val="24"/>
          <w:szCs w:val="24"/>
        </w:rPr>
        <w:t xml:space="preserve"> a Cabinet-level agency</w:t>
      </w:r>
      <w:r w:rsidR="009E6463" w:rsidRPr="00554411">
        <w:rPr>
          <w:rFonts w:ascii="Times New Roman" w:hAnsi="Times New Roman" w:cs="Times New Roman"/>
          <w:sz w:val="24"/>
          <w:szCs w:val="24"/>
        </w:rPr>
        <w:t xml:space="preserve"> with the main mission </w:t>
      </w:r>
      <w:r w:rsidRPr="00554411">
        <w:rPr>
          <w:rFonts w:ascii="Times New Roman" w:hAnsi="Times New Roman" w:cs="Times New Roman"/>
          <w:sz w:val="24"/>
          <w:szCs w:val="24"/>
        </w:rPr>
        <w:t>to increase home ownership, support community development and increase access to affordable housing free from discrimination.</w:t>
      </w:r>
      <w:r w:rsidR="004C2C0F" w:rsidRPr="00554411">
        <w:rPr>
          <w:rFonts w:ascii="Times New Roman" w:hAnsi="Times New Roman" w:cs="Times New Roman"/>
          <w:sz w:val="24"/>
          <w:szCs w:val="24"/>
        </w:rPr>
        <w:t xml:space="preserve"> </w:t>
      </w:r>
      <w:r w:rsidR="009E6463" w:rsidRPr="00554411">
        <w:rPr>
          <w:rFonts w:ascii="Times New Roman" w:hAnsi="Times New Roman" w:cs="Times New Roman"/>
          <w:sz w:val="24"/>
          <w:szCs w:val="24"/>
        </w:rPr>
        <w:t xml:space="preserve">This </w:t>
      </w:r>
      <w:proofErr w:type="spellStart"/>
      <w:r w:rsidR="009E6463" w:rsidRPr="00554411">
        <w:rPr>
          <w:rFonts w:ascii="Times New Roman" w:hAnsi="Times New Roman" w:cs="Times New Roman"/>
          <w:sz w:val="24"/>
          <w:szCs w:val="24"/>
        </w:rPr>
        <w:t>programme</w:t>
      </w:r>
      <w:proofErr w:type="spellEnd"/>
      <w:r w:rsidR="009E6463" w:rsidRPr="00554411">
        <w:rPr>
          <w:rFonts w:ascii="Times New Roman" w:hAnsi="Times New Roman" w:cs="Times New Roman"/>
          <w:sz w:val="24"/>
          <w:szCs w:val="24"/>
        </w:rPr>
        <w:t xml:space="preserve"> oversees a number of other </w:t>
      </w:r>
      <w:proofErr w:type="spellStart"/>
      <w:r w:rsidR="009E6463" w:rsidRPr="00554411">
        <w:rPr>
          <w:rFonts w:ascii="Times New Roman" w:hAnsi="Times New Roman" w:cs="Times New Roman"/>
          <w:sz w:val="24"/>
          <w:szCs w:val="24"/>
        </w:rPr>
        <w:t>programmes</w:t>
      </w:r>
      <w:proofErr w:type="spellEnd"/>
      <w:r w:rsidR="009E6463" w:rsidRPr="00554411">
        <w:rPr>
          <w:rFonts w:ascii="Times New Roman" w:hAnsi="Times New Roman" w:cs="Times New Roman"/>
          <w:sz w:val="24"/>
          <w:szCs w:val="24"/>
        </w:rPr>
        <w:t xml:space="preserve"> such as </w:t>
      </w:r>
      <w:r w:rsidR="004C2C0F" w:rsidRPr="00554411">
        <w:rPr>
          <w:rFonts w:ascii="Times New Roman" w:hAnsi="Times New Roman" w:cs="Times New Roman"/>
          <w:sz w:val="24"/>
          <w:szCs w:val="24"/>
        </w:rPr>
        <w:t xml:space="preserve">Community Development Block Grant and renewal community and empowerment zone </w:t>
      </w:r>
      <w:proofErr w:type="spellStart"/>
      <w:r w:rsidR="004C2C0F" w:rsidRPr="00554411">
        <w:rPr>
          <w:rFonts w:ascii="Times New Roman" w:hAnsi="Times New Roman" w:cs="Times New Roman"/>
          <w:sz w:val="24"/>
          <w:szCs w:val="24"/>
        </w:rPr>
        <w:t>programmes</w:t>
      </w:r>
      <w:proofErr w:type="spellEnd"/>
      <w:r w:rsidR="004C2C0F" w:rsidRPr="00554411">
        <w:rPr>
          <w:rFonts w:ascii="Times New Roman" w:hAnsi="Times New Roman" w:cs="Times New Roman"/>
          <w:sz w:val="24"/>
          <w:szCs w:val="24"/>
        </w:rPr>
        <w:t xml:space="preserve"> </w:t>
      </w:r>
      <w:r w:rsidR="009E6463" w:rsidRPr="00554411">
        <w:rPr>
          <w:rFonts w:ascii="Times New Roman" w:hAnsi="Times New Roman" w:cs="Times New Roman"/>
          <w:sz w:val="24"/>
          <w:szCs w:val="24"/>
        </w:rPr>
        <w:t xml:space="preserve">which </w:t>
      </w:r>
      <w:r w:rsidR="004C2C0F" w:rsidRPr="00554411">
        <w:rPr>
          <w:rFonts w:ascii="Times New Roman" w:hAnsi="Times New Roman" w:cs="Times New Roman"/>
          <w:sz w:val="24"/>
          <w:szCs w:val="24"/>
        </w:rPr>
        <w:t>are widely known for their impact on US regions</w:t>
      </w:r>
      <w:r w:rsidR="009E6463" w:rsidRPr="00554411">
        <w:rPr>
          <w:rFonts w:ascii="Times New Roman" w:hAnsi="Times New Roman" w:cs="Times New Roman"/>
          <w:sz w:val="24"/>
          <w:szCs w:val="24"/>
        </w:rPr>
        <w:t xml:space="preserve"> as annual grants with an eleven billion </w:t>
      </w:r>
      <w:r w:rsidR="004C2C0F" w:rsidRPr="00554411">
        <w:rPr>
          <w:rFonts w:ascii="Times New Roman" w:hAnsi="Times New Roman" w:cs="Times New Roman"/>
          <w:sz w:val="24"/>
          <w:szCs w:val="24"/>
        </w:rPr>
        <w:t>US</w:t>
      </w:r>
      <w:r w:rsidR="009E6463" w:rsidRPr="00554411">
        <w:rPr>
          <w:rFonts w:ascii="Times New Roman" w:hAnsi="Times New Roman" w:cs="Times New Roman"/>
          <w:sz w:val="24"/>
          <w:szCs w:val="24"/>
        </w:rPr>
        <w:t xml:space="preserve"> dollars tax incentive package.</w:t>
      </w:r>
      <w:r w:rsidR="004C2C0F" w:rsidRPr="00554411">
        <w:rPr>
          <w:rFonts w:ascii="Times New Roman" w:hAnsi="Times New Roman" w:cs="Times New Roman"/>
          <w:sz w:val="24"/>
          <w:szCs w:val="24"/>
        </w:rPr>
        <w:t xml:space="preserve"> In 1994, </w:t>
      </w:r>
      <w:r w:rsidR="004C2C0F" w:rsidRPr="00554411">
        <w:rPr>
          <w:rFonts w:ascii="Times New Roman" w:hAnsi="Times New Roman" w:cs="Times New Roman"/>
          <w:bCs/>
          <w:sz w:val="24"/>
          <w:szCs w:val="24"/>
        </w:rPr>
        <w:t xml:space="preserve">housing and urban development </w:t>
      </w:r>
      <w:r w:rsidR="004C2C0F" w:rsidRPr="00554411">
        <w:rPr>
          <w:rFonts w:ascii="Times New Roman" w:hAnsi="Times New Roman" w:cs="Times New Roman"/>
          <w:sz w:val="24"/>
          <w:szCs w:val="24"/>
        </w:rPr>
        <w:t xml:space="preserve">and </w:t>
      </w:r>
      <w:r w:rsidR="004C2C0F" w:rsidRPr="00554411">
        <w:rPr>
          <w:rFonts w:ascii="Times New Roman" w:hAnsi="Times New Roman" w:cs="Times New Roman"/>
          <w:bCs/>
          <w:sz w:val="24"/>
          <w:szCs w:val="24"/>
        </w:rPr>
        <w:t xml:space="preserve">United States department of agriculture </w:t>
      </w:r>
      <w:r w:rsidR="004C2C0F" w:rsidRPr="00554411">
        <w:rPr>
          <w:rFonts w:ascii="Times New Roman" w:hAnsi="Times New Roman" w:cs="Times New Roman"/>
          <w:sz w:val="24"/>
          <w:szCs w:val="24"/>
        </w:rPr>
        <w:t xml:space="preserve">designated 105 distressed communities as empowerment zones and enterprise communities. In 1999, the initiative was expanded through a second round of designations to include 15 new urban empowerment zones, five new rural empowerment zones, and 20 new rural enterprise communities. </w:t>
      </w:r>
    </w:p>
    <w:p w:rsidR="00627857" w:rsidRPr="00554411" w:rsidRDefault="004C2C0F" w:rsidP="00554411">
      <w:pPr>
        <w:autoSpaceDE w:val="0"/>
        <w:autoSpaceDN w:val="0"/>
        <w:adjustRightInd w:val="0"/>
        <w:spacing w:after="0"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In response to the actual and scheduled expiration of these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in the 2000s, the Community Renewal Tax Relief Act of 2000 expanded the initiative further, </w:t>
      </w:r>
      <w:proofErr w:type="spellStart"/>
      <w:r w:rsidRPr="00554411">
        <w:rPr>
          <w:rFonts w:ascii="Times New Roman" w:hAnsi="Times New Roman" w:cs="Times New Roman"/>
          <w:sz w:val="24"/>
          <w:szCs w:val="24"/>
        </w:rPr>
        <w:t>authorising</w:t>
      </w:r>
      <w:proofErr w:type="spellEnd"/>
      <w:r w:rsidRPr="00554411">
        <w:rPr>
          <w:rFonts w:ascii="Times New Roman" w:hAnsi="Times New Roman" w:cs="Times New Roman"/>
          <w:sz w:val="24"/>
          <w:szCs w:val="24"/>
        </w:rPr>
        <w:t xml:space="preserve"> 40 renewal communities and nine more empowerment zones. In 2001, </w:t>
      </w:r>
      <w:r w:rsidRPr="00554411">
        <w:rPr>
          <w:rFonts w:ascii="Times New Roman" w:hAnsi="Times New Roman" w:cs="Times New Roman"/>
          <w:bCs/>
          <w:sz w:val="24"/>
          <w:szCs w:val="24"/>
        </w:rPr>
        <w:t xml:space="preserve">housing and urban development </w:t>
      </w:r>
      <w:r w:rsidRPr="00554411">
        <w:rPr>
          <w:rFonts w:ascii="Times New Roman" w:hAnsi="Times New Roman" w:cs="Times New Roman"/>
          <w:sz w:val="24"/>
          <w:szCs w:val="24"/>
        </w:rPr>
        <w:t>designated 28 RCs in urban areas and 12 in rural areas. H</w:t>
      </w:r>
      <w:r w:rsidRPr="00554411">
        <w:rPr>
          <w:rFonts w:ascii="Times New Roman" w:hAnsi="Times New Roman" w:cs="Times New Roman"/>
          <w:bCs/>
          <w:sz w:val="24"/>
          <w:szCs w:val="24"/>
        </w:rPr>
        <w:t xml:space="preserve">ousing and urban development </w:t>
      </w:r>
      <w:r w:rsidRPr="00554411">
        <w:rPr>
          <w:rFonts w:ascii="Times New Roman" w:hAnsi="Times New Roman" w:cs="Times New Roman"/>
          <w:sz w:val="24"/>
          <w:szCs w:val="24"/>
        </w:rPr>
        <w:t xml:space="preserve"> also designated eight urban Round three empowerment zones and United States department of agriculture designated two rural Round three empowerment zones. These initiatives bring communities together through public and private partnerships to attract the necessary investment for </w:t>
      </w:r>
      <w:proofErr w:type="spellStart"/>
      <w:r w:rsidRPr="00554411">
        <w:rPr>
          <w:rFonts w:ascii="Times New Roman" w:hAnsi="Times New Roman" w:cs="Times New Roman"/>
          <w:sz w:val="24"/>
          <w:szCs w:val="24"/>
        </w:rPr>
        <w:t>revitalisation</w:t>
      </w:r>
      <w:proofErr w:type="spellEnd"/>
      <w:r w:rsidRPr="00554411">
        <w:rPr>
          <w:rFonts w:ascii="Times New Roman" w:hAnsi="Times New Roman" w:cs="Times New Roman"/>
          <w:sz w:val="24"/>
          <w:szCs w:val="24"/>
        </w:rPr>
        <w:t xml:space="preserve"> and sustainable economic and community development.</w:t>
      </w:r>
    </w:p>
    <w:p w:rsidR="00554411" w:rsidRDefault="00554411" w:rsidP="00554411">
      <w:pPr>
        <w:autoSpaceDE w:val="0"/>
        <w:autoSpaceDN w:val="0"/>
        <w:adjustRightInd w:val="0"/>
        <w:spacing w:after="0" w:line="360" w:lineRule="auto"/>
        <w:jc w:val="both"/>
        <w:rPr>
          <w:rFonts w:ascii="Times New Roman" w:hAnsi="Times New Roman" w:cs="Times New Roman"/>
          <w:bCs/>
          <w:sz w:val="24"/>
          <w:szCs w:val="24"/>
          <w:lang w:val="uk-UA"/>
        </w:rPr>
      </w:pPr>
    </w:p>
    <w:p w:rsidR="00554411" w:rsidRDefault="00554411" w:rsidP="00554411">
      <w:pPr>
        <w:autoSpaceDE w:val="0"/>
        <w:autoSpaceDN w:val="0"/>
        <w:adjustRightInd w:val="0"/>
        <w:spacing w:after="0" w:line="360" w:lineRule="auto"/>
        <w:jc w:val="both"/>
        <w:rPr>
          <w:rFonts w:ascii="Times New Roman" w:hAnsi="Times New Roman" w:cs="Times New Roman"/>
          <w:bCs/>
          <w:sz w:val="24"/>
          <w:szCs w:val="24"/>
          <w:lang w:val="uk-UA"/>
        </w:rPr>
      </w:pPr>
    </w:p>
    <w:p w:rsidR="00627857" w:rsidRPr="00554411" w:rsidRDefault="00C20077" w:rsidP="00554411">
      <w:pPr>
        <w:autoSpaceDE w:val="0"/>
        <w:autoSpaceDN w:val="0"/>
        <w:adjustRightInd w:val="0"/>
        <w:spacing w:after="0" w:line="360" w:lineRule="auto"/>
        <w:ind w:firstLine="709"/>
        <w:jc w:val="center"/>
        <w:rPr>
          <w:rFonts w:ascii="Times New Roman" w:hAnsi="Times New Roman" w:cs="Times New Roman"/>
          <w:bCs/>
          <w:i/>
          <w:sz w:val="24"/>
          <w:szCs w:val="24"/>
        </w:rPr>
      </w:pPr>
      <w:r w:rsidRPr="00554411">
        <w:rPr>
          <w:rFonts w:ascii="Times New Roman" w:hAnsi="Times New Roman" w:cs="Times New Roman"/>
          <w:bCs/>
          <w:i/>
          <w:sz w:val="24"/>
          <w:szCs w:val="24"/>
        </w:rPr>
        <w:lastRenderedPageBreak/>
        <w:t>United States Department of Agriculture</w:t>
      </w:r>
    </w:p>
    <w:p w:rsidR="00C20077" w:rsidRPr="00554411" w:rsidRDefault="00C20077"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Th</w:t>
      </w:r>
      <w:r w:rsidR="00627857" w:rsidRPr="00554411">
        <w:rPr>
          <w:rFonts w:ascii="Times New Roman" w:hAnsi="Times New Roman" w:cs="Times New Roman"/>
          <w:sz w:val="24"/>
          <w:szCs w:val="24"/>
        </w:rPr>
        <w:t>is department</w:t>
      </w:r>
      <w:r w:rsidRPr="00554411">
        <w:rPr>
          <w:rFonts w:ascii="Times New Roman" w:hAnsi="Times New Roman" w:cs="Times New Roman"/>
          <w:bCs/>
          <w:sz w:val="24"/>
          <w:szCs w:val="24"/>
        </w:rPr>
        <w:t xml:space="preserve"> </w:t>
      </w:r>
      <w:r w:rsidRPr="00554411">
        <w:rPr>
          <w:rFonts w:ascii="Times New Roman" w:hAnsi="Times New Roman" w:cs="Times New Roman"/>
          <w:sz w:val="24"/>
          <w:szCs w:val="24"/>
        </w:rPr>
        <w:t>began in the 19th century and its current mission is to provide leadership on food, agriculture, natural resources, and related issues based on sound public policy, the best available science, and efficient management.</w:t>
      </w:r>
      <w:r w:rsidR="004C2C0F" w:rsidRPr="00554411">
        <w:rPr>
          <w:rFonts w:ascii="Times New Roman" w:hAnsi="Times New Roman" w:cs="Times New Roman"/>
          <w:sz w:val="24"/>
          <w:szCs w:val="24"/>
        </w:rPr>
        <w:t xml:space="preserve"> Within the United States department of agriculture, rural development </w:t>
      </w:r>
      <w:proofErr w:type="spellStart"/>
      <w:r w:rsidR="004C2C0F" w:rsidRPr="00554411">
        <w:rPr>
          <w:rFonts w:ascii="Times New Roman" w:hAnsi="Times New Roman" w:cs="Times New Roman"/>
          <w:sz w:val="24"/>
          <w:szCs w:val="24"/>
        </w:rPr>
        <w:t>programmes</w:t>
      </w:r>
      <w:proofErr w:type="spellEnd"/>
      <w:r w:rsidR="004C2C0F" w:rsidRPr="00554411">
        <w:rPr>
          <w:rFonts w:ascii="Times New Roman" w:hAnsi="Times New Roman" w:cs="Times New Roman"/>
          <w:sz w:val="24"/>
          <w:szCs w:val="24"/>
        </w:rPr>
        <w:t xml:space="preserve"> cover a wide range of needs for regions that are considered rural. Basic services (water, waste disposal, telecommunications and electricity) are covered under </w:t>
      </w:r>
      <w:r w:rsidR="004C2C0F" w:rsidRPr="00554411">
        <w:rPr>
          <w:rFonts w:ascii="Times New Roman" w:hAnsi="Times New Roman" w:cs="Times New Roman"/>
          <w:bCs/>
          <w:sz w:val="24"/>
          <w:szCs w:val="24"/>
        </w:rPr>
        <w:t xml:space="preserve">utilities </w:t>
      </w:r>
      <w:proofErr w:type="spellStart"/>
      <w:r w:rsidR="004C2C0F" w:rsidRPr="00554411">
        <w:rPr>
          <w:rFonts w:ascii="Times New Roman" w:hAnsi="Times New Roman" w:cs="Times New Roman"/>
          <w:bCs/>
          <w:sz w:val="24"/>
          <w:szCs w:val="24"/>
        </w:rPr>
        <w:t>programmes</w:t>
      </w:r>
      <w:proofErr w:type="spellEnd"/>
      <w:r w:rsidR="004C2C0F" w:rsidRPr="00554411">
        <w:rPr>
          <w:rFonts w:ascii="Times New Roman" w:hAnsi="Times New Roman" w:cs="Times New Roman"/>
          <w:sz w:val="24"/>
          <w:szCs w:val="24"/>
        </w:rPr>
        <w:t xml:space="preserve">. </w:t>
      </w:r>
      <w:r w:rsidR="004C2C0F" w:rsidRPr="00554411">
        <w:rPr>
          <w:rFonts w:ascii="Times New Roman" w:hAnsi="Times New Roman" w:cs="Times New Roman"/>
          <w:bCs/>
          <w:sz w:val="24"/>
          <w:szCs w:val="24"/>
        </w:rPr>
        <w:t>Housing</w:t>
      </w:r>
      <w:r w:rsidR="004C2C0F" w:rsidRPr="00554411">
        <w:rPr>
          <w:rFonts w:ascii="Times New Roman" w:hAnsi="Times New Roman" w:cs="Times New Roman"/>
          <w:sz w:val="24"/>
          <w:szCs w:val="24"/>
        </w:rPr>
        <w:t xml:space="preserve"> </w:t>
      </w:r>
      <w:proofErr w:type="spellStart"/>
      <w:r w:rsidR="004C2C0F" w:rsidRPr="00554411">
        <w:rPr>
          <w:rFonts w:ascii="Times New Roman" w:hAnsi="Times New Roman" w:cs="Times New Roman"/>
          <w:bCs/>
          <w:sz w:val="24"/>
          <w:szCs w:val="24"/>
        </w:rPr>
        <w:t>programmes</w:t>
      </w:r>
      <w:proofErr w:type="spellEnd"/>
      <w:r w:rsidR="004C2C0F" w:rsidRPr="00554411">
        <w:rPr>
          <w:rFonts w:ascii="Times New Roman" w:hAnsi="Times New Roman" w:cs="Times New Roman"/>
          <w:bCs/>
          <w:sz w:val="24"/>
          <w:szCs w:val="24"/>
        </w:rPr>
        <w:t xml:space="preserve"> </w:t>
      </w:r>
      <w:r w:rsidR="004C2C0F" w:rsidRPr="00554411">
        <w:rPr>
          <w:rFonts w:ascii="Times New Roman" w:hAnsi="Times New Roman" w:cs="Times New Roman"/>
          <w:sz w:val="24"/>
          <w:szCs w:val="24"/>
        </w:rPr>
        <w:t xml:space="preserve">support not only housing but other facilities to meet community needs (including health, fire and police stations, and other community facilities). </w:t>
      </w:r>
      <w:r w:rsidR="004C2C0F" w:rsidRPr="00554411">
        <w:rPr>
          <w:rFonts w:ascii="Times New Roman" w:hAnsi="Times New Roman" w:cs="Times New Roman"/>
          <w:bCs/>
          <w:sz w:val="24"/>
          <w:szCs w:val="24"/>
        </w:rPr>
        <w:t>Business</w:t>
      </w:r>
      <w:r w:rsidR="004C2C0F" w:rsidRPr="00554411">
        <w:rPr>
          <w:rFonts w:ascii="Times New Roman" w:hAnsi="Times New Roman" w:cs="Times New Roman"/>
          <w:sz w:val="24"/>
          <w:szCs w:val="24"/>
        </w:rPr>
        <w:t xml:space="preserve"> </w:t>
      </w:r>
      <w:proofErr w:type="spellStart"/>
      <w:r w:rsidR="004C2C0F" w:rsidRPr="00554411">
        <w:rPr>
          <w:rFonts w:ascii="Times New Roman" w:hAnsi="Times New Roman" w:cs="Times New Roman"/>
          <w:bCs/>
          <w:sz w:val="24"/>
          <w:szCs w:val="24"/>
        </w:rPr>
        <w:t>programmes</w:t>
      </w:r>
      <w:proofErr w:type="spellEnd"/>
      <w:r w:rsidR="004C2C0F" w:rsidRPr="00554411">
        <w:rPr>
          <w:rFonts w:ascii="Times New Roman" w:hAnsi="Times New Roman" w:cs="Times New Roman"/>
          <w:bCs/>
          <w:sz w:val="24"/>
          <w:szCs w:val="24"/>
        </w:rPr>
        <w:t xml:space="preserve"> </w:t>
      </w:r>
      <w:r w:rsidR="004C2C0F" w:rsidRPr="00554411">
        <w:rPr>
          <w:rFonts w:ascii="Times New Roman" w:hAnsi="Times New Roman" w:cs="Times New Roman"/>
          <w:sz w:val="24"/>
          <w:szCs w:val="24"/>
        </w:rPr>
        <w:t xml:space="preserve">support rural areas in efforts for job creation. </w:t>
      </w:r>
      <w:r w:rsidR="004C2C0F" w:rsidRPr="00554411">
        <w:rPr>
          <w:rFonts w:ascii="Times New Roman" w:hAnsi="Times New Roman" w:cs="Times New Roman"/>
          <w:bCs/>
          <w:sz w:val="24"/>
          <w:szCs w:val="24"/>
        </w:rPr>
        <w:t>Community development</w:t>
      </w:r>
      <w:r w:rsidR="004C2C0F" w:rsidRPr="00554411">
        <w:rPr>
          <w:rFonts w:ascii="Times New Roman" w:hAnsi="Times New Roman" w:cs="Times New Roman"/>
          <w:sz w:val="24"/>
          <w:szCs w:val="24"/>
        </w:rPr>
        <w:t xml:space="preserve"> </w:t>
      </w:r>
      <w:proofErr w:type="spellStart"/>
      <w:r w:rsidR="004C2C0F" w:rsidRPr="00554411">
        <w:rPr>
          <w:rFonts w:ascii="Times New Roman" w:hAnsi="Times New Roman" w:cs="Times New Roman"/>
          <w:bCs/>
          <w:sz w:val="24"/>
          <w:szCs w:val="24"/>
        </w:rPr>
        <w:t>programmes</w:t>
      </w:r>
      <w:proofErr w:type="spellEnd"/>
      <w:r w:rsidR="004C2C0F" w:rsidRPr="00554411">
        <w:rPr>
          <w:rFonts w:ascii="Times New Roman" w:hAnsi="Times New Roman" w:cs="Times New Roman"/>
          <w:bCs/>
          <w:sz w:val="24"/>
          <w:szCs w:val="24"/>
        </w:rPr>
        <w:t xml:space="preserve"> </w:t>
      </w:r>
      <w:r w:rsidR="004C2C0F" w:rsidRPr="00554411">
        <w:rPr>
          <w:rFonts w:ascii="Times New Roman" w:hAnsi="Times New Roman" w:cs="Times New Roman"/>
          <w:sz w:val="24"/>
          <w:szCs w:val="24"/>
        </w:rPr>
        <w:t>have special initiatives for particular communities, such as the rural renewal communities and empowerment zones mentioned above</w:t>
      </w:r>
      <w:r w:rsidR="00E92983" w:rsidRPr="00554411">
        <w:rPr>
          <w:rFonts w:ascii="Times New Roman" w:hAnsi="Times New Roman" w:cs="Times New Roman"/>
          <w:sz w:val="24"/>
          <w:szCs w:val="24"/>
        </w:rPr>
        <w:t>.</w:t>
      </w:r>
    </w:p>
    <w:p w:rsidR="00E92983" w:rsidRPr="00554411" w:rsidRDefault="00E92983" w:rsidP="00554411">
      <w:pPr>
        <w:autoSpaceDE w:val="0"/>
        <w:autoSpaceDN w:val="0"/>
        <w:adjustRightInd w:val="0"/>
        <w:spacing w:after="0"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Location theory seeks explains the distribution of activities in space, with an aim to identifying the factors that influence the location of individual activities, the allocation of different portions of territory among different types of production, the dividing of a spatial market among producers, and the functional distribution of activities in space. These various phenomena are analyzed by removing any physical geographical feature that might explain the territorial concentration of activities, so that location choices are interpreted by considering only the great economic forces that drive location processes: transportation costs, which diffuse activities in space, and agglomeration economies, which instead cause activities to concentrate. By balancing these two opposing forces, these models are able to account for the existence of agglomerations of economic activities even on the hypothesis of perfectly uniform space. Location models differ according to hypotheses on the spatial structure of demand and supply which reflect the aims that the models pursue. </w:t>
      </w:r>
    </w:p>
    <w:p w:rsidR="00A77312" w:rsidRPr="00554411" w:rsidRDefault="000F2B60" w:rsidP="00554411">
      <w:pPr>
        <w:autoSpaceDE w:val="0"/>
        <w:autoSpaceDN w:val="0"/>
        <w:adjustRightInd w:val="0"/>
        <w:spacing w:after="0" w:line="360" w:lineRule="auto"/>
        <w:ind w:firstLine="709"/>
        <w:jc w:val="center"/>
        <w:rPr>
          <w:rFonts w:ascii="Times New Roman" w:hAnsi="Times New Roman" w:cs="Times New Roman"/>
          <w:i/>
          <w:sz w:val="24"/>
          <w:szCs w:val="24"/>
        </w:rPr>
      </w:pPr>
      <w:r w:rsidRPr="00554411">
        <w:rPr>
          <w:rFonts w:ascii="Times New Roman" w:hAnsi="Times New Roman" w:cs="Times New Roman"/>
          <w:i/>
          <w:sz w:val="24"/>
          <w:szCs w:val="24"/>
        </w:rPr>
        <w:t xml:space="preserve">Policy </w:t>
      </w:r>
      <w:r w:rsidR="00EF6D21" w:rsidRPr="00554411">
        <w:rPr>
          <w:rFonts w:ascii="Times New Roman" w:hAnsi="Times New Roman" w:cs="Times New Roman"/>
          <w:i/>
          <w:sz w:val="24"/>
          <w:szCs w:val="24"/>
        </w:rPr>
        <w:t>Tools a</w:t>
      </w:r>
      <w:r w:rsidR="002E5A2A" w:rsidRPr="00554411">
        <w:rPr>
          <w:rFonts w:ascii="Times New Roman" w:hAnsi="Times New Roman" w:cs="Times New Roman"/>
          <w:i/>
          <w:sz w:val="24"/>
          <w:szCs w:val="24"/>
        </w:rPr>
        <w:t>nd Their Impact</w:t>
      </w:r>
    </w:p>
    <w:p w:rsidR="00E92983" w:rsidRPr="00554411" w:rsidRDefault="00836748"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The major policy tools are:</w:t>
      </w:r>
      <w:r w:rsidR="009E6463" w:rsidRPr="00554411">
        <w:rPr>
          <w:rFonts w:ascii="Times New Roman" w:eastAsia="Times New Roman" w:hAnsi="Times New Roman" w:cs="Times New Roman"/>
          <w:bCs/>
          <w:sz w:val="24"/>
          <w:szCs w:val="24"/>
        </w:rPr>
        <w:t xml:space="preserve"> businesses </w:t>
      </w:r>
      <w:r w:rsidRPr="00554411">
        <w:rPr>
          <w:rFonts w:ascii="Times New Roman" w:eastAsia="Times New Roman" w:hAnsi="Times New Roman" w:cs="Times New Roman"/>
          <w:bCs/>
          <w:sz w:val="24"/>
          <w:szCs w:val="24"/>
        </w:rPr>
        <w:t xml:space="preserve">loans, grants for public facilities, training unemployed worker and any assistance especially in training or in technical issues. </w:t>
      </w:r>
      <w:r w:rsidR="00A77312" w:rsidRPr="00554411">
        <w:rPr>
          <w:rFonts w:ascii="Times New Roman" w:eastAsia="Times New Roman" w:hAnsi="Times New Roman" w:cs="Times New Roman"/>
          <w:bCs/>
          <w:sz w:val="24"/>
          <w:szCs w:val="24"/>
        </w:rPr>
        <w:t>These tools have been used to develop various regions and they have led to reduction of disparities in the regions.</w:t>
      </w:r>
      <w:r w:rsidR="00D80D8A" w:rsidRPr="00554411">
        <w:rPr>
          <w:rFonts w:ascii="Times New Roman" w:hAnsi="Times New Roman" w:cs="Times New Roman"/>
          <w:sz w:val="24"/>
          <w:szCs w:val="24"/>
        </w:rPr>
        <w:t xml:space="preserve"> </w:t>
      </w:r>
      <w:r w:rsidR="00E92983" w:rsidRPr="00554411">
        <w:rPr>
          <w:rFonts w:ascii="Times New Roman" w:hAnsi="Times New Roman" w:cs="Times New Roman"/>
          <w:sz w:val="24"/>
          <w:szCs w:val="24"/>
        </w:rPr>
        <w:t xml:space="preserve">In the past, aid was focused on bringing in foreign direct investment and providing subsidized facilities for outside investors and for new firms. The focus in recent times has shifted to making domestic firms more competitive, and this has led to an interest in cluster policies and similar instruments to build co-operation and share knowledge among firms, particularly small </w:t>
      </w:r>
      <w:r w:rsidR="00E92983" w:rsidRPr="00554411">
        <w:rPr>
          <w:rFonts w:ascii="Times New Roman" w:hAnsi="Times New Roman" w:cs="Times New Roman"/>
          <w:sz w:val="24"/>
          <w:szCs w:val="24"/>
        </w:rPr>
        <w:lastRenderedPageBreak/>
        <w:t xml:space="preserve">medium enterprises in a regional innovation approach. Recent changes in support for the business environment are innovation related and include: the Centre of Expertise </w:t>
      </w:r>
      <w:proofErr w:type="spellStart"/>
      <w:r w:rsidR="00E92983" w:rsidRPr="00554411">
        <w:rPr>
          <w:rFonts w:ascii="Times New Roman" w:hAnsi="Times New Roman" w:cs="Times New Roman"/>
          <w:sz w:val="24"/>
          <w:szCs w:val="24"/>
        </w:rPr>
        <w:t>Programme</w:t>
      </w:r>
      <w:proofErr w:type="spellEnd"/>
      <w:r w:rsidR="00E92983" w:rsidRPr="00554411">
        <w:rPr>
          <w:rFonts w:ascii="Times New Roman" w:hAnsi="Times New Roman" w:cs="Times New Roman"/>
          <w:sz w:val="24"/>
          <w:szCs w:val="24"/>
        </w:rPr>
        <w:t xml:space="preserve"> in Finland and Norway, competitive poles in France, and some new </w:t>
      </w:r>
      <w:proofErr w:type="spellStart"/>
      <w:r w:rsidR="00E92983" w:rsidRPr="00554411">
        <w:rPr>
          <w:rFonts w:ascii="Times New Roman" w:hAnsi="Times New Roman" w:cs="Times New Roman"/>
          <w:sz w:val="24"/>
          <w:szCs w:val="24"/>
        </w:rPr>
        <w:t>programmes</w:t>
      </w:r>
      <w:proofErr w:type="spellEnd"/>
      <w:r w:rsidR="00E92983" w:rsidRPr="00554411">
        <w:rPr>
          <w:rFonts w:ascii="Times New Roman" w:hAnsi="Times New Roman" w:cs="Times New Roman"/>
          <w:sz w:val="24"/>
          <w:szCs w:val="24"/>
        </w:rPr>
        <w:t xml:space="preserve"> implemented by Economic Development Administrations of the United States. Policies promote innovation in industries that are traditionally associated with urban areas such as information communication technology, bio-technology and other scientific and medical industries. As a consequence, innovation policy has re-energized the idea of urban growth poles which are expected to endogenously develop their motherland. The provision of infrastructure (especially transport infrastructure) to promote economic development has long been an important element of regional policy, especially in countries characterized by long distances and difficult topologies. </w:t>
      </w:r>
    </w:p>
    <w:p w:rsidR="00E92983" w:rsidRPr="00554411" w:rsidRDefault="00E92983"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During the 1970s and early 1980s successive economic shocks and changes in the global economy led to geographical concentrations of unemployment in many countries, and regional policy evolved rapidly to address this new challenge. The focus was extended from reducing disparities in income and infrastructure to include reduction of disparities in employment also. The policy was driven by an assumption that supply conditions would be altered by public policy. </w:t>
      </w:r>
    </w:p>
    <w:p w:rsidR="00E92983" w:rsidRPr="00554411" w:rsidRDefault="00E92983"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After World War II, the policies focused on regional investment aid and infrastructure support, with interventions heavily targeting designated areas which were lagging behind (OECD, 2009a). However, in spite of long-term government efforts, regional disparities were not significantly reduced, against a background of increasing globalization, decentralization, and budget strains. The large allocations for regional </w:t>
      </w:r>
      <w:proofErr w:type="spellStart"/>
      <w:r w:rsidRPr="00554411">
        <w:rPr>
          <w:rFonts w:ascii="Times New Roman" w:hAnsi="Times New Roman" w:cs="Times New Roman"/>
          <w:sz w:val="24"/>
          <w:szCs w:val="24"/>
        </w:rPr>
        <w:t>programmes</w:t>
      </w:r>
      <w:proofErr w:type="spellEnd"/>
      <w:r w:rsidRPr="00554411">
        <w:rPr>
          <w:rFonts w:ascii="Times New Roman" w:hAnsi="Times New Roman" w:cs="Times New Roman"/>
          <w:sz w:val="24"/>
          <w:szCs w:val="24"/>
        </w:rPr>
        <w:t xml:space="preserve"> become unsustainable due to a period of successive economic recessions, generalized by higher levels of unemployment and increasing pressure on public expenditures. As a response to these poor outcomes, the classic argument of market failures was complemented by arguments that policies also failed, suggesting new approaches to policy making.</w:t>
      </w:r>
    </w:p>
    <w:p w:rsidR="00E92983" w:rsidRPr="00554411" w:rsidRDefault="00E92983" w:rsidP="00554411">
      <w:pPr>
        <w:autoSpaceDE w:val="0"/>
        <w:autoSpaceDN w:val="0"/>
        <w:adjustRightInd w:val="0"/>
        <w:spacing w:line="360" w:lineRule="auto"/>
        <w:ind w:firstLine="720"/>
        <w:jc w:val="both"/>
        <w:rPr>
          <w:rFonts w:ascii="Times New Roman" w:hAnsi="Times New Roman" w:cs="Times New Roman"/>
          <w:sz w:val="24"/>
          <w:szCs w:val="24"/>
        </w:rPr>
      </w:pPr>
      <w:r w:rsidRPr="00554411">
        <w:rPr>
          <w:rFonts w:ascii="Times New Roman" w:hAnsi="Times New Roman" w:cs="Times New Roman"/>
          <w:sz w:val="24"/>
          <w:szCs w:val="24"/>
        </w:rPr>
        <w:t xml:space="preserve">As a result regional policy then evolved from a top-down subsidy based group of interventions designed to reduce regional disparities, into much broader policies designed to improve regional competitiveness. This tendency to promote innovation and competitiveness has gradually led to policy changes which promote urban areas and growth centers. Urban areas are also a policy focus in countries where the maintenance/development of territorial structure is a </w:t>
      </w:r>
      <w:r w:rsidRPr="00554411">
        <w:rPr>
          <w:rFonts w:ascii="Times New Roman" w:hAnsi="Times New Roman" w:cs="Times New Roman"/>
          <w:sz w:val="24"/>
          <w:szCs w:val="24"/>
        </w:rPr>
        <w:lastRenderedPageBreak/>
        <w:t>priority in countries such,</w:t>
      </w:r>
      <w:r w:rsidRPr="00554411">
        <w:rPr>
          <w:rFonts w:ascii="Times New Roman" w:hAnsi="Times New Roman" w:cs="Times New Roman"/>
          <w:iCs/>
          <w:sz w:val="24"/>
          <w:szCs w:val="24"/>
        </w:rPr>
        <w:t xml:space="preserve"> </w:t>
      </w:r>
      <w:r w:rsidRPr="00554411">
        <w:rPr>
          <w:rFonts w:ascii="Times New Roman" w:hAnsi="Times New Roman" w:cs="Times New Roman"/>
          <w:sz w:val="24"/>
          <w:szCs w:val="24"/>
        </w:rPr>
        <w:t>Finland, Ireland and Norway. In such countries, the underlying goal is to support territorial cohesion via polycentric development, which is a broader spatial policy objective.</w:t>
      </w:r>
    </w:p>
    <w:p w:rsidR="00D80D8A" w:rsidRPr="00554411" w:rsidRDefault="00D80D8A" w:rsidP="00554411">
      <w:pPr>
        <w:autoSpaceDE w:val="0"/>
        <w:autoSpaceDN w:val="0"/>
        <w:adjustRightInd w:val="0"/>
        <w:spacing w:line="360" w:lineRule="auto"/>
        <w:ind w:firstLine="720"/>
        <w:jc w:val="both"/>
        <w:rPr>
          <w:rFonts w:ascii="Times New Roman" w:eastAsia="Times New Roman" w:hAnsi="Times New Roman" w:cs="Times New Roman"/>
          <w:bCs/>
          <w:sz w:val="24"/>
          <w:szCs w:val="24"/>
        </w:rPr>
      </w:pPr>
      <w:r w:rsidRPr="00554411">
        <w:rPr>
          <w:rFonts w:ascii="Times New Roman" w:eastAsia="Times New Roman" w:hAnsi="Times New Roman" w:cs="Times New Roman"/>
          <w:bCs/>
          <w:noProof/>
          <w:sz w:val="24"/>
          <w:szCs w:val="24"/>
        </w:rPr>
        <w:drawing>
          <wp:inline distT="0" distB="0" distL="0" distR="0" wp14:anchorId="6EC0BC01" wp14:editId="72F95604">
            <wp:extent cx="5565597" cy="2611526"/>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328" t="16739" b="5652"/>
                    <a:stretch>
                      <a:fillRect/>
                    </a:stretch>
                  </pic:blipFill>
                  <pic:spPr bwMode="auto">
                    <a:xfrm>
                      <a:off x="0" y="0"/>
                      <a:ext cx="5565597" cy="2611526"/>
                    </a:xfrm>
                    <a:prstGeom prst="rect">
                      <a:avLst/>
                    </a:prstGeom>
                    <a:noFill/>
                    <a:ln w="9525">
                      <a:noFill/>
                      <a:miter lim="800000"/>
                      <a:headEnd/>
                      <a:tailEnd/>
                    </a:ln>
                  </pic:spPr>
                </pic:pic>
              </a:graphicData>
            </a:graphic>
          </wp:inline>
        </w:drawing>
      </w:r>
    </w:p>
    <w:p w:rsidR="00D80D8A" w:rsidRDefault="00D80D8A" w:rsidP="00554411">
      <w:pPr>
        <w:autoSpaceDE w:val="0"/>
        <w:autoSpaceDN w:val="0"/>
        <w:adjustRightInd w:val="0"/>
        <w:spacing w:after="0" w:line="360" w:lineRule="auto"/>
        <w:ind w:firstLine="720"/>
        <w:jc w:val="both"/>
        <w:rPr>
          <w:rFonts w:ascii="Times New Roman" w:eastAsia="Times New Roman" w:hAnsi="Times New Roman" w:cs="Times New Roman"/>
          <w:bCs/>
          <w:sz w:val="24"/>
          <w:szCs w:val="24"/>
          <w:lang w:val="uk-UA"/>
        </w:rPr>
      </w:pPr>
      <w:r w:rsidRPr="00554411">
        <w:rPr>
          <w:rFonts w:ascii="Times New Roman" w:eastAsia="Times New Roman" w:hAnsi="Times New Roman" w:cs="Times New Roman"/>
          <w:bCs/>
          <w:sz w:val="24"/>
          <w:szCs w:val="24"/>
        </w:rPr>
        <w:t>Figure 1: Different policy approaches used in regional development. Most countries use multi-policy approaches to achieve regional development quickly.</w:t>
      </w:r>
    </w:p>
    <w:p w:rsidR="00554411" w:rsidRPr="00554411" w:rsidRDefault="00554411" w:rsidP="00554411">
      <w:pPr>
        <w:autoSpaceDE w:val="0"/>
        <w:autoSpaceDN w:val="0"/>
        <w:adjustRightInd w:val="0"/>
        <w:spacing w:after="0" w:line="360" w:lineRule="auto"/>
        <w:ind w:firstLine="720"/>
        <w:jc w:val="both"/>
        <w:rPr>
          <w:rFonts w:ascii="Times New Roman" w:eastAsia="Times New Roman" w:hAnsi="Times New Roman" w:cs="Times New Roman"/>
          <w:bCs/>
          <w:sz w:val="24"/>
          <w:szCs w:val="24"/>
          <w:lang w:val="uk-UA"/>
        </w:rPr>
      </w:pPr>
    </w:p>
    <w:p w:rsidR="009E6463" w:rsidRPr="00554411" w:rsidRDefault="00A77312" w:rsidP="00554411">
      <w:pPr>
        <w:autoSpaceDE w:val="0"/>
        <w:autoSpaceDN w:val="0"/>
        <w:adjustRightInd w:val="0"/>
        <w:spacing w:after="0" w:line="360" w:lineRule="auto"/>
        <w:ind w:firstLine="720"/>
        <w:jc w:val="center"/>
        <w:rPr>
          <w:rFonts w:ascii="Times New Roman" w:hAnsi="Times New Roman" w:cs="Times New Roman"/>
          <w:i/>
          <w:sz w:val="24"/>
          <w:szCs w:val="24"/>
        </w:rPr>
      </w:pPr>
      <w:r w:rsidRPr="00554411">
        <w:rPr>
          <w:rFonts w:ascii="Times New Roman" w:eastAsia="Times New Roman" w:hAnsi="Times New Roman" w:cs="Times New Roman"/>
          <w:bCs/>
          <w:i/>
          <w:sz w:val="24"/>
          <w:szCs w:val="24"/>
        </w:rPr>
        <w:t>Examples include:</w:t>
      </w:r>
    </w:p>
    <w:p w:rsidR="0041038B" w:rsidRPr="00554411" w:rsidRDefault="00A77312" w:rsidP="00554411">
      <w:pPr>
        <w:spacing w:after="0" w:line="360" w:lineRule="auto"/>
        <w:ind w:firstLine="720"/>
        <w:jc w:val="center"/>
        <w:rPr>
          <w:rFonts w:ascii="Times New Roman" w:eastAsia="Times New Roman" w:hAnsi="Times New Roman" w:cs="Times New Roman"/>
          <w:bCs/>
          <w:i/>
          <w:sz w:val="24"/>
          <w:szCs w:val="24"/>
        </w:rPr>
      </w:pPr>
      <w:r w:rsidRPr="00554411">
        <w:rPr>
          <w:rFonts w:ascii="Times New Roman" w:eastAsia="Times New Roman" w:hAnsi="Times New Roman" w:cs="Times New Roman"/>
          <w:bCs/>
          <w:i/>
          <w:sz w:val="24"/>
          <w:szCs w:val="24"/>
        </w:rPr>
        <w:t>The Tennessee valley region authority</w:t>
      </w:r>
    </w:p>
    <w:p w:rsidR="00836748" w:rsidRPr="00554411" w:rsidRDefault="00836748" w:rsidP="00554411">
      <w:pPr>
        <w:spacing w:after="0" w:line="360" w:lineRule="auto"/>
        <w:ind w:firstLine="720"/>
        <w:jc w:val="both"/>
        <w:rPr>
          <w:rFonts w:ascii="Times New Roman" w:eastAsia="Times New Roman" w:hAnsi="Times New Roman" w:cs="Times New Roman"/>
          <w:bCs/>
          <w:sz w:val="24"/>
          <w:szCs w:val="24"/>
        </w:rPr>
      </w:pPr>
      <w:r w:rsidRPr="00554411">
        <w:rPr>
          <w:rFonts w:ascii="Times New Roman" w:eastAsia="Times New Roman" w:hAnsi="Times New Roman" w:cs="Times New Roman"/>
          <w:bCs/>
          <w:sz w:val="24"/>
          <w:szCs w:val="24"/>
        </w:rPr>
        <w:t xml:space="preserve">One of the major regional development policies ever set up in the USA was the </w:t>
      </w:r>
      <w:r w:rsidR="00A77312" w:rsidRPr="00554411">
        <w:rPr>
          <w:rFonts w:ascii="Times New Roman" w:eastAsia="Times New Roman" w:hAnsi="Times New Roman" w:cs="Times New Roman"/>
          <w:bCs/>
          <w:sz w:val="24"/>
          <w:szCs w:val="24"/>
        </w:rPr>
        <w:t>Tennessee</w:t>
      </w:r>
      <w:r w:rsidRPr="00554411">
        <w:rPr>
          <w:rFonts w:ascii="Times New Roman" w:eastAsia="Times New Roman" w:hAnsi="Times New Roman" w:cs="Times New Roman"/>
          <w:bCs/>
          <w:sz w:val="24"/>
          <w:szCs w:val="24"/>
        </w:rPr>
        <w:t xml:space="preserve"> Valley Authority whose main aim was to improve the social welfare of the people, improve the region in terms of infrastructure, reduce unemployment and improve it to the level of other regions.</w:t>
      </w:r>
    </w:p>
    <w:p w:rsidR="009E6463" w:rsidRPr="00554411" w:rsidRDefault="00E60FA4" w:rsidP="00554411">
      <w:pPr>
        <w:spacing w:before="100" w:beforeAutospacing="1" w:line="360" w:lineRule="auto"/>
        <w:jc w:val="both"/>
        <w:rPr>
          <w:rFonts w:ascii="Times New Roman" w:eastAsia="Times New Roman" w:hAnsi="Times New Roman" w:cs="Times New Roman"/>
          <w:bCs/>
          <w:sz w:val="24"/>
          <w:szCs w:val="24"/>
        </w:rPr>
      </w:pPr>
      <w:r w:rsidRPr="00554411">
        <w:rPr>
          <w:rFonts w:ascii="Times New Roman" w:eastAsia="Times New Roman" w:hAnsi="Times New Roman" w:cs="Times New Roman"/>
          <w:bCs/>
          <w:noProof/>
          <w:sz w:val="24"/>
          <w:szCs w:val="24"/>
        </w:rPr>
        <w:lastRenderedPageBreak/>
        <w:drawing>
          <wp:inline distT="0" distB="0" distL="0" distR="0" wp14:anchorId="7D58E4EC" wp14:editId="56533994">
            <wp:extent cx="5937758" cy="2553005"/>
            <wp:effectExtent l="19050" t="0" r="5842" b="0"/>
            <wp:docPr id="3" name="Picture 1" descr="http://www.tennessee-valley.org/images/partne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essee-valley.org/images/partner_map.jpg"/>
                    <pic:cNvPicPr>
                      <a:picLocks noChangeAspect="1" noChangeArrowheads="1"/>
                    </pic:cNvPicPr>
                  </pic:nvPicPr>
                  <pic:blipFill>
                    <a:blip r:embed="rId10" cstate="print"/>
                    <a:srcRect b="-62"/>
                    <a:stretch>
                      <a:fillRect/>
                    </a:stretch>
                  </pic:blipFill>
                  <pic:spPr bwMode="auto">
                    <a:xfrm>
                      <a:off x="0" y="0"/>
                      <a:ext cx="5942838" cy="2555189"/>
                    </a:xfrm>
                    <a:prstGeom prst="rect">
                      <a:avLst/>
                    </a:prstGeom>
                    <a:noFill/>
                    <a:ln w="9525">
                      <a:noFill/>
                      <a:miter lim="800000"/>
                      <a:headEnd/>
                      <a:tailEnd/>
                    </a:ln>
                  </pic:spPr>
                </pic:pic>
              </a:graphicData>
            </a:graphic>
          </wp:inline>
        </w:drawing>
      </w:r>
    </w:p>
    <w:p w:rsidR="00E60FA4" w:rsidRPr="00554411" w:rsidRDefault="0041038B" w:rsidP="00554411">
      <w:pPr>
        <w:spacing w:before="100" w:beforeAutospacing="1" w:line="360" w:lineRule="auto"/>
        <w:ind w:firstLine="709"/>
        <w:jc w:val="both"/>
        <w:rPr>
          <w:rFonts w:ascii="Times New Roman" w:eastAsia="Times New Roman" w:hAnsi="Times New Roman" w:cs="Times New Roman"/>
          <w:bCs/>
          <w:sz w:val="24"/>
          <w:szCs w:val="24"/>
        </w:rPr>
      </w:pPr>
      <w:r w:rsidRPr="00554411">
        <w:rPr>
          <w:rFonts w:ascii="Times New Roman" w:eastAsia="Times New Roman" w:hAnsi="Times New Roman" w:cs="Times New Roman"/>
          <w:bCs/>
          <w:sz w:val="24"/>
          <w:szCs w:val="24"/>
        </w:rPr>
        <w:t xml:space="preserve">Map 1: </w:t>
      </w:r>
      <w:r w:rsidR="00E60FA4" w:rsidRPr="00554411">
        <w:rPr>
          <w:rFonts w:ascii="Times New Roman" w:eastAsia="Times New Roman" w:hAnsi="Times New Roman" w:cs="Times New Roman"/>
          <w:bCs/>
          <w:sz w:val="24"/>
          <w:szCs w:val="24"/>
        </w:rPr>
        <w:t>Map showing Tennessee valley region.</w:t>
      </w:r>
    </w:p>
    <w:p w:rsidR="00E60FA4" w:rsidRPr="00554411" w:rsidRDefault="00E60FA4" w:rsidP="00554411">
      <w:pPr>
        <w:spacing w:before="100" w:beforeAutospacing="1" w:line="360" w:lineRule="auto"/>
        <w:ind w:firstLine="720"/>
        <w:jc w:val="both"/>
        <w:rPr>
          <w:rFonts w:ascii="Times New Roman" w:eastAsia="Times New Roman" w:hAnsi="Times New Roman" w:cs="Times New Roman"/>
          <w:bCs/>
          <w:sz w:val="24"/>
          <w:szCs w:val="24"/>
        </w:rPr>
      </w:pPr>
      <w:r w:rsidRPr="00554411">
        <w:rPr>
          <w:rFonts w:ascii="Times New Roman" w:eastAsia="Times New Roman" w:hAnsi="Times New Roman" w:cs="Times New Roman"/>
          <w:bCs/>
          <w:sz w:val="24"/>
          <w:szCs w:val="24"/>
        </w:rPr>
        <w:t xml:space="preserve">This region was highly dependent on agriculture and the society had lagged behind both in terms of infrastructure development </w:t>
      </w:r>
      <w:r w:rsidR="0041038B" w:rsidRPr="00554411">
        <w:rPr>
          <w:rFonts w:ascii="Times New Roman" w:eastAsia="Times New Roman" w:hAnsi="Times New Roman" w:cs="Times New Roman"/>
          <w:bCs/>
          <w:sz w:val="24"/>
          <w:szCs w:val="24"/>
        </w:rPr>
        <w:t>and</w:t>
      </w:r>
      <w:r w:rsidRPr="00554411">
        <w:rPr>
          <w:rFonts w:ascii="Times New Roman" w:eastAsia="Times New Roman" w:hAnsi="Times New Roman" w:cs="Times New Roman"/>
          <w:bCs/>
          <w:sz w:val="24"/>
          <w:szCs w:val="24"/>
        </w:rPr>
        <w:t xml:space="preserve"> economically. Most of the inhabitants were poor and unemployed which further put them at a disparity with other regions. This valley region is home to one of the longest river the Tennessee River that is approximately 650 miles with most of the valley region being in the river basin, this basin was</w:t>
      </w:r>
      <w:r w:rsidR="005C2BC0" w:rsidRPr="00554411">
        <w:rPr>
          <w:rFonts w:ascii="Times New Roman" w:eastAsia="Times New Roman" w:hAnsi="Times New Roman" w:cs="Times New Roman"/>
          <w:bCs/>
          <w:sz w:val="24"/>
          <w:szCs w:val="24"/>
        </w:rPr>
        <w:t xml:space="preserve"> easily affected by floods with further worsened the poverty levels. The soils in this area were eroded which lead to lower yields and more poverty. Electricity costs were also very high and industries were slow in setting up. </w:t>
      </w:r>
    </w:p>
    <w:p w:rsidR="00B12B79" w:rsidRPr="00554411" w:rsidRDefault="005C2BC0" w:rsidP="00554411">
      <w:pPr>
        <w:pStyle w:val="a8"/>
        <w:spacing w:after="200" w:afterAutospacing="0" w:line="360" w:lineRule="auto"/>
        <w:ind w:firstLine="720"/>
        <w:jc w:val="both"/>
      </w:pPr>
      <w:r w:rsidRPr="00554411">
        <w:rPr>
          <w:bCs/>
        </w:rPr>
        <w:t xml:space="preserve">The government decided to construct one of the biggest hydropower stations along the Tennessee </w:t>
      </w:r>
      <w:proofErr w:type="gramStart"/>
      <w:r w:rsidRPr="00554411">
        <w:rPr>
          <w:bCs/>
        </w:rPr>
        <w:t>river</w:t>
      </w:r>
      <w:proofErr w:type="gramEnd"/>
      <w:r w:rsidRPr="00554411">
        <w:rPr>
          <w:bCs/>
        </w:rPr>
        <w:t xml:space="preserve"> diving rise to 12 hydro power plants. This reduced electric cost greatly and it led to setting up of </w:t>
      </w:r>
      <w:r w:rsidR="00A77312" w:rsidRPr="00554411">
        <w:rPr>
          <w:bCs/>
        </w:rPr>
        <w:t>aluminum</w:t>
      </w:r>
      <w:r w:rsidRPr="00554411">
        <w:rPr>
          <w:bCs/>
        </w:rPr>
        <w:t xml:space="preserve"> plants which provided raw materials for plane manufacturing. These projects employed 28000 people with the locals benefiting the most.</w:t>
      </w:r>
      <w:r w:rsidRPr="00554411">
        <w:t xml:space="preserve"> </w:t>
      </w:r>
      <w:r w:rsidR="00AA2F13" w:rsidRPr="00554411">
        <w:rPr>
          <w:bCs/>
        </w:rPr>
        <w:t>The Tennessee valley authority used a number o</w:t>
      </w:r>
      <w:r w:rsidR="00C05DA2" w:rsidRPr="00554411">
        <w:rPr>
          <w:bCs/>
        </w:rPr>
        <w:t xml:space="preserve">f theories such </w:t>
      </w:r>
      <w:r w:rsidR="00AA2F13" w:rsidRPr="00554411">
        <w:rPr>
          <w:bCs/>
        </w:rPr>
        <w:t xml:space="preserve">spatial theory whereby setting up of power stations along the Tennessee </w:t>
      </w:r>
      <w:r w:rsidR="00C05DA2" w:rsidRPr="00554411">
        <w:rPr>
          <w:bCs/>
        </w:rPr>
        <w:t>River</w:t>
      </w:r>
      <w:r w:rsidR="00AA2F13" w:rsidRPr="00554411">
        <w:rPr>
          <w:bCs/>
        </w:rPr>
        <w:t xml:space="preserve"> led to setting up of </w:t>
      </w:r>
      <w:r w:rsidR="00C05DA2" w:rsidRPr="00554411">
        <w:rPr>
          <w:bCs/>
        </w:rPr>
        <w:t>aluminum</w:t>
      </w:r>
      <w:r w:rsidR="00AA2F13" w:rsidRPr="00554411">
        <w:rPr>
          <w:bCs/>
        </w:rPr>
        <w:t xml:space="preserve"> plants and even chemical industries such as fertilizer companies</w:t>
      </w:r>
      <w:r w:rsidR="00C05DA2" w:rsidRPr="00554411">
        <w:rPr>
          <w:bCs/>
        </w:rPr>
        <w:t xml:space="preserve"> due to the advantage associated with low power cost in the region and also close proximity to the power source. This </w:t>
      </w:r>
      <w:r w:rsidR="00C05DA2" w:rsidRPr="00554411">
        <w:t xml:space="preserve">proximity generated </w:t>
      </w:r>
      <w:r w:rsidR="00AA2F13" w:rsidRPr="00554411">
        <w:t>economies that reduce</w:t>
      </w:r>
      <w:r w:rsidR="00C05DA2" w:rsidRPr="00554411">
        <w:t>d</w:t>
      </w:r>
      <w:r w:rsidR="00AA2F13" w:rsidRPr="00554411">
        <w:t xml:space="preserve"> production costs and even transaction costs. </w:t>
      </w:r>
      <w:bookmarkStart w:id="1" w:name="ARC"/>
    </w:p>
    <w:p w:rsidR="00E92983" w:rsidRPr="00554411" w:rsidRDefault="00E92983" w:rsidP="00554411">
      <w:pPr>
        <w:pStyle w:val="a8"/>
        <w:spacing w:before="0" w:beforeAutospacing="0" w:after="0" w:afterAutospacing="0" w:line="360" w:lineRule="auto"/>
        <w:ind w:firstLine="720"/>
        <w:jc w:val="both"/>
        <w:rPr>
          <w:bCs/>
        </w:rPr>
      </w:pPr>
      <w:r w:rsidRPr="00554411">
        <w:rPr>
          <w:bCs/>
        </w:rPr>
        <w:t xml:space="preserve">The demand and regional growth theories and models conceive growth as resulting from greater demand for locally-produced goods and which adopt the typically Keynesian notion that </w:t>
      </w:r>
      <w:r w:rsidRPr="00554411">
        <w:rPr>
          <w:bCs/>
        </w:rPr>
        <w:lastRenderedPageBreak/>
        <w:t>development consists in the growth of output, income and employment. According to this approach, greater demand for a locally-produced good does not confine its positive effects to employment and the incomes of those employed in the sector producing that good. Because of interdependencies in production and consumption, greater demand also generates increases in employment and income in activities upstream from the expanding sector, and in service activities supplied to the local population as a whole. In the end, therefore, increased demand for a local good gives rise to higher income and employment in the entire area. These models therefore envisage demand as the engine of growth; a hypothesis quite acceptable to regional economies. Regions are in fact small geographical entities where it is rarely the case that all necessary goods are produced locally; and, conversely, where those goods that are produced frequently exceed local demand for them and are sold on domestic or even international markets. Demand is often external in these models, in fact, and stems from interest in a local good expressed on the world market. Hence, the growth of a region depends on the extent to which its productive structure specializes in goods demanded by consumers worldwide.</w:t>
      </w:r>
    </w:p>
    <w:p w:rsidR="00A77312" w:rsidRPr="00554411" w:rsidRDefault="00A77312" w:rsidP="00554411">
      <w:pPr>
        <w:spacing w:after="0" w:line="360" w:lineRule="auto"/>
        <w:jc w:val="center"/>
        <w:outlineLvl w:val="0"/>
        <w:rPr>
          <w:rFonts w:ascii="Times New Roman" w:eastAsia="Times New Roman" w:hAnsi="Times New Roman" w:cs="Times New Roman"/>
          <w:bCs/>
          <w:i/>
          <w:kern w:val="36"/>
          <w:sz w:val="24"/>
          <w:szCs w:val="24"/>
        </w:rPr>
      </w:pPr>
      <w:r w:rsidRPr="00554411">
        <w:rPr>
          <w:rFonts w:ascii="Times New Roman" w:eastAsia="Times New Roman" w:hAnsi="Times New Roman" w:cs="Times New Roman"/>
          <w:bCs/>
          <w:i/>
          <w:kern w:val="36"/>
          <w:sz w:val="24"/>
          <w:szCs w:val="24"/>
        </w:rPr>
        <w:t>The Appalachian Regional Commission</w:t>
      </w:r>
      <w:bookmarkEnd w:id="1"/>
    </w:p>
    <w:p w:rsidR="00AA2F13" w:rsidRPr="00554411" w:rsidRDefault="00B12B79" w:rsidP="00554411">
      <w:pPr>
        <w:pStyle w:val="a8"/>
        <w:spacing w:before="0" w:beforeAutospacing="0" w:after="0" w:afterAutospacing="0" w:line="360" w:lineRule="auto"/>
        <w:ind w:firstLine="720"/>
        <w:jc w:val="both"/>
        <w:rPr>
          <w:bCs/>
        </w:rPr>
      </w:pPr>
      <w:r w:rsidRPr="00554411">
        <w:rPr>
          <w:bCs/>
        </w:rPr>
        <w:t>F</w:t>
      </w:r>
      <w:r w:rsidR="00A77312" w:rsidRPr="00554411">
        <w:rPr>
          <w:bCs/>
        </w:rPr>
        <w:t xml:space="preserve">or </w:t>
      </w:r>
      <w:r w:rsidR="0041038B" w:rsidRPr="00554411">
        <w:rPr>
          <w:bCs/>
        </w:rPr>
        <w:t>centuries,</w:t>
      </w:r>
      <w:r w:rsidR="00A77312" w:rsidRPr="00554411">
        <w:rPr>
          <w:bCs/>
        </w:rPr>
        <w:t xml:space="preserve"> Appalachia </w:t>
      </w:r>
      <w:r w:rsidRPr="00554411">
        <w:rPr>
          <w:bCs/>
        </w:rPr>
        <w:t xml:space="preserve">region was comprised of isolated </w:t>
      </w:r>
      <w:r w:rsidR="00A77312" w:rsidRPr="00554411">
        <w:rPr>
          <w:bCs/>
        </w:rPr>
        <w:t>s</w:t>
      </w:r>
      <w:r w:rsidRPr="00554411">
        <w:rPr>
          <w:bCs/>
        </w:rPr>
        <w:t>ocieties</w:t>
      </w:r>
      <w:r w:rsidR="00A77312" w:rsidRPr="00554411">
        <w:rPr>
          <w:bCs/>
        </w:rPr>
        <w:t xml:space="preserve"> living by subsistence agriculture. </w:t>
      </w:r>
      <w:r w:rsidRPr="00554411">
        <w:rPr>
          <w:bCs/>
        </w:rPr>
        <w:t xml:space="preserve">The region was covered by large tracts of forest tress and coal deposits </w:t>
      </w:r>
      <w:r w:rsidR="0041038B" w:rsidRPr="00554411">
        <w:rPr>
          <w:bCs/>
        </w:rPr>
        <w:t>and when</w:t>
      </w:r>
      <w:r w:rsidRPr="00554411">
        <w:rPr>
          <w:bCs/>
        </w:rPr>
        <w:t xml:space="preserve"> the market for timber and coal was at the peak, challenges developed since land left behind after tree logging was not suitable for agricultural practices. The land in Appalachia however had very little use agriculturally and as such was majorly used for coal mining. Once the land was mined for coal, it depreciated in value and could not be reused for farming. Due to this effect combined with economic depressions, the inhabitants became economically disadvantaged leading to very high levels of unemployment. To remedy this and put the region on a more competitive level regionally, the federal government passed the</w:t>
      </w:r>
      <w:r w:rsidR="00A77312" w:rsidRPr="00554411">
        <w:rPr>
          <w:bCs/>
        </w:rPr>
        <w:t xml:space="preserve"> Appalachian Regional Development Act of 1965 </w:t>
      </w:r>
      <w:r w:rsidRPr="00554411">
        <w:rPr>
          <w:bCs/>
        </w:rPr>
        <w:t xml:space="preserve">which </w:t>
      </w:r>
      <w:r w:rsidR="00A77312" w:rsidRPr="00554411">
        <w:rPr>
          <w:bCs/>
        </w:rPr>
        <w:t>was relatively cautious</w:t>
      </w:r>
      <w:r w:rsidR="00AA2F13" w:rsidRPr="00554411">
        <w:rPr>
          <w:bCs/>
        </w:rPr>
        <w:t xml:space="preserve"> but used money to develop </w:t>
      </w:r>
      <w:r w:rsidR="00A77312" w:rsidRPr="00554411">
        <w:rPr>
          <w:bCs/>
        </w:rPr>
        <w:t xml:space="preserve">highways. </w:t>
      </w:r>
    </w:p>
    <w:p w:rsidR="00C05DA2" w:rsidRPr="00554411" w:rsidRDefault="00A77312" w:rsidP="00554411">
      <w:pPr>
        <w:pStyle w:val="a8"/>
        <w:spacing w:after="200" w:afterAutospacing="0" w:line="360" w:lineRule="auto"/>
        <w:ind w:firstLine="720"/>
        <w:jc w:val="both"/>
        <w:rPr>
          <w:iCs/>
        </w:rPr>
      </w:pPr>
      <w:r w:rsidRPr="00554411">
        <w:rPr>
          <w:bCs/>
        </w:rPr>
        <w:t xml:space="preserve">The </w:t>
      </w:r>
      <w:r w:rsidR="00C05DA2" w:rsidRPr="00554411">
        <w:rPr>
          <w:bCs/>
        </w:rPr>
        <w:t xml:space="preserve">Appalachian Regional Commission started health and training </w:t>
      </w:r>
      <w:proofErr w:type="spellStart"/>
      <w:r w:rsidR="0041038B" w:rsidRPr="00554411">
        <w:rPr>
          <w:bCs/>
        </w:rPr>
        <w:t>programmes</w:t>
      </w:r>
      <w:proofErr w:type="spellEnd"/>
      <w:r w:rsidR="0041038B" w:rsidRPr="00554411">
        <w:rPr>
          <w:bCs/>
        </w:rPr>
        <w:t>, which enriched the inhabitants with skills,</w:t>
      </w:r>
      <w:r w:rsidR="00C05DA2" w:rsidRPr="00554411">
        <w:rPr>
          <w:bCs/>
        </w:rPr>
        <w:t xml:space="preserve"> and as </w:t>
      </w:r>
      <w:r w:rsidR="0041038B" w:rsidRPr="00554411">
        <w:rPr>
          <w:bCs/>
        </w:rPr>
        <w:t>such,</w:t>
      </w:r>
      <w:r w:rsidR="00C05DA2" w:rsidRPr="00554411">
        <w:rPr>
          <w:bCs/>
        </w:rPr>
        <w:t xml:space="preserve"> they could compete for jobs even outside their region and due to the </w:t>
      </w:r>
      <w:proofErr w:type="spellStart"/>
      <w:r w:rsidR="00C05DA2" w:rsidRPr="00554411">
        <w:rPr>
          <w:bCs/>
        </w:rPr>
        <w:t>well developed</w:t>
      </w:r>
      <w:proofErr w:type="spellEnd"/>
      <w:r w:rsidR="00C05DA2" w:rsidRPr="00554411">
        <w:rPr>
          <w:bCs/>
        </w:rPr>
        <w:t xml:space="preserve"> road networks, they could work and live wherever they chose to. The commission used the regional development theory and also the central place theory. Here the commission investigated the </w:t>
      </w:r>
      <w:r w:rsidR="00C05DA2" w:rsidRPr="00554411">
        <w:t xml:space="preserve">economic determinants of development and the mechanisms that would enable the Appalachian region system to grow and achieve higher rates </w:t>
      </w:r>
      <w:r w:rsidR="00C05DA2" w:rsidRPr="00554411">
        <w:lastRenderedPageBreak/>
        <w:t>of output, greater levels of per capita income, lower unemployment rates, and higher levels of wealth.</w:t>
      </w:r>
      <w:r w:rsidR="0041038B" w:rsidRPr="00554411">
        <w:t xml:space="preserve"> Through training</w:t>
      </w:r>
      <w:r w:rsidR="00C05DA2" w:rsidRPr="00554411">
        <w:t xml:space="preserve"> the locals and instillin</w:t>
      </w:r>
      <w:r w:rsidR="0041038B" w:rsidRPr="00554411">
        <w:t xml:space="preserve">g </w:t>
      </w:r>
      <w:r w:rsidR="00C05DA2" w:rsidRPr="00554411">
        <w:t>more skills, the d</w:t>
      </w:r>
      <w:r w:rsidR="00C05DA2" w:rsidRPr="00554411">
        <w:rPr>
          <w:iCs/>
        </w:rPr>
        <w:t>emand for labor from the region increased and from the income generated by the exported labor was used to improve regional growth of Appalachian region.</w:t>
      </w:r>
    </w:p>
    <w:p w:rsidR="00FE71AF" w:rsidRPr="00554411" w:rsidRDefault="00FE71AF" w:rsidP="00554411">
      <w:pPr>
        <w:pStyle w:val="a8"/>
        <w:spacing w:after="200" w:afterAutospacing="0" w:line="360" w:lineRule="auto"/>
        <w:ind w:firstLine="720"/>
        <w:jc w:val="both"/>
        <w:rPr>
          <w:iCs/>
        </w:rPr>
      </w:pPr>
    </w:p>
    <w:p w:rsidR="00124C33" w:rsidRPr="00554411" w:rsidRDefault="00124C33" w:rsidP="00554411">
      <w:pPr>
        <w:pStyle w:val="a8"/>
        <w:spacing w:after="200" w:afterAutospacing="0" w:line="360" w:lineRule="auto"/>
        <w:jc w:val="both"/>
        <w:rPr>
          <w:bCs/>
        </w:rPr>
      </w:pPr>
      <w:r w:rsidRPr="00554411">
        <w:rPr>
          <w:iCs/>
          <w:noProof/>
        </w:rPr>
        <w:drawing>
          <wp:inline distT="0" distB="0" distL="0" distR="0" wp14:anchorId="3E81C767" wp14:editId="13CBA1D2">
            <wp:extent cx="6029681" cy="4762195"/>
            <wp:effectExtent l="19050" t="0" r="9169" b="0"/>
            <wp:docPr id="4" name="Picture 2" descr="Map of the Appalachian Region. The Appalachian Region includes all of West Virginia and parts of 12 other states: Alabama, Georgia, Kentucky, Maryland, Mississippi, New York, North Carolina, Ohio, Pennsylvania, South Carolina, Tennessee, an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the Appalachian Region. The Appalachian Region includes all of West Virginia and parts of 12 other states: Alabama, Georgia, Kentucky, Maryland, Mississippi, New York, North Carolina, Ohio, Pennsylvania, South Carolina, Tennessee, and Virginia."/>
                    <pic:cNvPicPr>
                      <a:picLocks noChangeAspect="1" noChangeArrowheads="1"/>
                    </pic:cNvPicPr>
                  </pic:nvPicPr>
                  <pic:blipFill>
                    <a:blip r:embed="rId11" cstate="print"/>
                    <a:srcRect/>
                    <a:stretch>
                      <a:fillRect/>
                    </a:stretch>
                  </pic:blipFill>
                  <pic:spPr bwMode="auto">
                    <a:xfrm>
                      <a:off x="0" y="0"/>
                      <a:ext cx="6033450" cy="4765172"/>
                    </a:xfrm>
                    <a:prstGeom prst="rect">
                      <a:avLst/>
                    </a:prstGeom>
                    <a:noFill/>
                    <a:ln w="9525">
                      <a:noFill/>
                      <a:miter lim="800000"/>
                      <a:headEnd/>
                      <a:tailEnd/>
                    </a:ln>
                  </pic:spPr>
                </pic:pic>
              </a:graphicData>
            </a:graphic>
          </wp:inline>
        </w:drawing>
      </w:r>
    </w:p>
    <w:p w:rsidR="00FE71AF" w:rsidRPr="00554411" w:rsidRDefault="00FE71AF" w:rsidP="00554411">
      <w:pPr>
        <w:pStyle w:val="a8"/>
        <w:spacing w:after="200" w:afterAutospacing="0" w:line="360" w:lineRule="auto"/>
        <w:jc w:val="both"/>
        <w:rPr>
          <w:bCs/>
        </w:rPr>
      </w:pPr>
    </w:p>
    <w:p w:rsidR="00FA0D46" w:rsidRPr="00554411" w:rsidRDefault="00FA0D46" w:rsidP="00554411">
      <w:pPr>
        <w:pStyle w:val="a8"/>
        <w:spacing w:after="200" w:afterAutospacing="0" w:line="360" w:lineRule="auto"/>
        <w:ind w:firstLine="709"/>
        <w:jc w:val="both"/>
        <w:rPr>
          <w:bCs/>
        </w:rPr>
      </w:pPr>
      <w:r w:rsidRPr="00554411">
        <w:rPr>
          <w:bCs/>
          <w:noProof/>
        </w:rPr>
        <w:lastRenderedPageBreak/>
        <w:drawing>
          <wp:anchor distT="0" distB="0" distL="114300" distR="114300" simplePos="0" relativeHeight="251661824" behindDoc="0" locked="0" layoutInCell="1" allowOverlap="1" wp14:anchorId="64556597" wp14:editId="3B272C5F">
            <wp:simplePos x="0" y="0"/>
            <wp:positionH relativeFrom="column">
              <wp:align>left</wp:align>
            </wp:positionH>
            <wp:positionV relativeFrom="paragraph">
              <wp:posOffset>-36830</wp:posOffset>
            </wp:positionV>
            <wp:extent cx="5620385" cy="6290945"/>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712" t="3317" r="17831" b="2502"/>
                    <a:stretch>
                      <a:fillRect/>
                    </a:stretch>
                  </pic:blipFill>
                  <pic:spPr bwMode="auto">
                    <a:xfrm>
                      <a:off x="0" y="0"/>
                      <a:ext cx="5620385" cy="6290945"/>
                    </a:xfrm>
                    <a:prstGeom prst="rect">
                      <a:avLst/>
                    </a:prstGeom>
                    <a:noFill/>
                    <a:ln w="9525">
                      <a:noFill/>
                      <a:miter lim="800000"/>
                      <a:headEnd/>
                      <a:tailEnd/>
                    </a:ln>
                  </pic:spPr>
                </pic:pic>
              </a:graphicData>
            </a:graphic>
          </wp:anchor>
        </w:drawing>
      </w:r>
      <w:r w:rsidR="00A30116" w:rsidRPr="00554411">
        <w:rPr>
          <w:bCs/>
        </w:rPr>
        <w:t xml:space="preserve"> Table 2</w:t>
      </w:r>
      <w:r w:rsidR="0041038B" w:rsidRPr="00554411">
        <w:rPr>
          <w:bCs/>
        </w:rPr>
        <w:t>:</w:t>
      </w:r>
      <w:r w:rsidRPr="00554411">
        <w:rPr>
          <w:bCs/>
        </w:rPr>
        <w:t xml:space="preserve"> </w:t>
      </w:r>
      <w:r w:rsidR="0041038B" w:rsidRPr="00554411">
        <w:rPr>
          <w:bCs/>
        </w:rPr>
        <w:t>P</w:t>
      </w:r>
      <w:r w:rsidRPr="00554411">
        <w:rPr>
          <w:bCs/>
        </w:rPr>
        <w:t>opulation census data table for the Appalachian region for the year 2006-2010</w:t>
      </w:r>
    </w:p>
    <w:p w:rsidR="00D73E0E" w:rsidRPr="00554411" w:rsidRDefault="008320B9" w:rsidP="00554411">
      <w:pPr>
        <w:autoSpaceDE w:val="0"/>
        <w:autoSpaceDN w:val="0"/>
        <w:adjustRightInd w:val="0"/>
        <w:spacing w:line="360" w:lineRule="auto"/>
        <w:ind w:firstLine="709"/>
        <w:jc w:val="center"/>
        <w:rPr>
          <w:rFonts w:ascii="Times New Roman" w:hAnsi="Times New Roman" w:cs="Times New Roman"/>
          <w:sz w:val="24"/>
          <w:szCs w:val="24"/>
        </w:rPr>
      </w:pPr>
      <w:r w:rsidRPr="00554411">
        <w:rPr>
          <w:rFonts w:ascii="Times New Roman" w:hAnsi="Times New Roman" w:cs="Times New Roman"/>
          <w:sz w:val="24"/>
          <w:szCs w:val="24"/>
        </w:rPr>
        <w:t>References</w:t>
      </w:r>
    </w:p>
    <w:p w:rsidR="0034532E" w:rsidRPr="00554411" w:rsidRDefault="005C5E76" w:rsidP="00554411">
      <w:pPr>
        <w:autoSpaceDE w:val="0"/>
        <w:autoSpaceDN w:val="0"/>
        <w:adjustRightInd w:val="0"/>
        <w:spacing w:after="0" w:line="360" w:lineRule="auto"/>
        <w:ind w:left="709" w:hanging="709"/>
        <w:jc w:val="both"/>
        <w:rPr>
          <w:rFonts w:ascii="Times New Roman" w:hAnsi="Times New Roman" w:cs="Times New Roman"/>
          <w:bCs/>
          <w:sz w:val="24"/>
          <w:szCs w:val="24"/>
        </w:rPr>
      </w:pPr>
      <w:r w:rsidRPr="00554411">
        <w:rPr>
          <w:rFonts w:ascii="Times New Roman" w:hAnsi="Times New Roman" w:cs="Times New Roman"/>
          <w:sz w:val="24"/>
          <w:szCs w:val="24"/>
        </w:rPr>
        <w:t>Abdullah, A., A.</w:t>
      </w:r>
      <w:r w:rsidR="0034532E" w:rsidRPr="00554411">
        <w:rPr>
          <w:rFonts w:ascii="Times New Roman" w:hAnsi="Times New Roman" w:cs="Times New Roman"/>
          <w:sz w:val="24"/>
          <w:szCs w:val="24"/>
        </w:rPr>
        <w:t xml:space="preserve"> (2013). </w:t>
      </w:r>
      <w:proofErr w:type="gramStart"/>
      <w:r w:rsidR="0034532E" w:rsidRPr="00554411">
        <w:rPr>
          <w:rFonts w:ascii="Times New Roman" w:hAnsi="Times New Roman" w:cs="Times New Roman"/>
          <w:bCs/>
          <w:sz w:val="24"/>
          <w:szCs w:val="24"/>
        </w:rPr>
        <w:t xml:space="preserve">The role of regional development policies in local economic development the case of </w:t>
      </w:r>
      <w:proofErr w:type="spellStart"/>
      <w:r w:rsidR="0034532E" w:rsidRPr="00554411">
        <w:rPr>
          <w:rFonts w:ascii="Times New Roman" w:hAnsi="Times New Roman" w:cs="Times New Roman"/>
          <w:bCs/>
          <w:sz w:val="24"/>
          <w:szCs w:val="24"/>
        </w:rPr>
        <w:t>arriyadh</w:t>
      </w:r>
      <w:proofErr w:type="spellEnd"/>
      <w:r w:rsidR="0034532E" w:rsidRPr="00554411">
        <w:rPr>
          <w:rFonts w:ascii="Times New Roman" w:hAnsi="Times New Roman" w:cs="Times New Roman"/>
          <w:bCs/>
          <w:sz w:val="24"/>
          <w:szCs w:val="24"/>
        </w:rPr>
        <w:t>, Saudi Arabia.</w:t>
      </w:r>
      <w:proofErr w:type="gramEnd"/>
      <w:r w:rsidR="0034532E" w:rsidRPr="00554411">
        <w:rPr>
          <w:rFonts w:ascii="Times New Roman" w:hAnsi="Times New Roman" w:cs="Times New Roman"/>
          <w:sz w:val="24"/>
          <w:szCs w:val="24"/>
        </w:rPr>
        <w:t xml:space="preserve">   PhD Thesis School of Architecture, Planning and </w:t>
      </w:r>
      <w:proofErr w:type="gramStart"/>
      <w:r w:rsidR="0034532E" w:rsidRPr="00554411">
        <w:rPr>
          <w:rFonts w:ascii="Times New Roman" w:hAnsi="Times New Roman" w:cs="Times New Roman"/>
          <w:sz w:val="24"/>
          <w:szCs w:val="24"/>
        </w:rPr>
        <w:t>Landscape  Newcastle</w:t>
      </w:r>
      <w:proofErr w:type="gramEnd"/>
      <w:r w:rsidR="0034532E" w:rsidRPr="00554411">
        <w:rPr>
          <w:rFonts w:ascii="Times New Roman" w:hAnsi="Times New Roman" w:cs="Times New Roman"/>
          <w:sz w:val="24"/>
          <w:szCs w:val="24"/>
        </w:rPr>
        <w:t xml:space="preserve"> University </w:t>
      </w:r>
      <w:r w:rsidR="0034532E" w:rsidRPr="00554411">
        <w:rPr>
          <w:rFonts w:ascii="Times New Roman" w:hAnsi="Times New Roman" w:cs="Times New Roman"/>
          <w:bCs/>
          <w:sz w:val="24"/>
          <w:szCs w:val="24"/>
        </w:rPr>
        <w:t xml:space="preserve"> </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r w:rsidRPr="00554411">
        <w:rPr>
          <w:rFonts w:ascii="Times New Roman" w:hAnsi="Times New Roman" w:cs="Times New Roman"/>
          <w:sz w:val="24"/>
          <w:szCs w:val="24"/>
        </w:rPr>
        <w:t xml:space="preserve">Appalachian Regional Commission, </w:t>
      </w:r>
      <w:hyperlink r:id="rId13" w:history="1">
        <w:r w:rsidRPr="00554411">
          <w:rPr>
            <w:rStyle w:val="a4"/>
            <w:rFonts w:ascii="Times New Roman" w:hAnsi="Times New Roman" w:cs="Times New Roman"/>
            <w:iCs/>
            <w:color w:val="auto"/>
            <w:sz w:val="24"/>
            <w:szCs w:val="24"/>
            <w:u w:val="none"/>
          </w:rPr>
          <w:t>www.arc.gov</w:t>
        </w:r>
      </w:hyperlink>
      <w:r w:rsidRPr="00554411">
        <w:rPr>
          <w:rFonts w:ascii="Times New Roman" w:hAnsi="Times New Roman" w:cs="Times New Roman"/>
          <w:sz w:val="24"/>
          <w:szCs w:val="24"/>
        </w:rPr>
        <w:t>.</w:t>
      </w:r>
    </w:p>
    <w:p w:rsidR="0034532E" w:rsidRPr="00554411" w:rsidRDefault="005C5E76" w:rsidP="00554411">
      <w:pPr>
        <w:autoSpaceDE w:val="0"/>
        <w:autoSpaceDN w:val="0"/>
        <w:adjustRightInd w:val="0"/>
        <w:spacing w:after="0" w:line="360" w:lineRule="auto"/>
        <w:ind w:left="709" w:hanging="709"/>
        <w:jc w:val="both"/>
        <w:rPr>
          <w:rFonts w:ascii="Times New Roman" w:hAnsi="Times New Roman" w:cs="Times New Roman"/>
          <w:bCs/>
          <w:sz w:val="24"/>
          <w:szCs w:val="24"/>
        </w:rPr>
      </w:pPr>
      <w:r w:rsidRPr="00554411">
        <w:rPr>
          <w:rFonts w:ascii="Times New Roman" w:hAnsi="Times New Roman" w:cs="Times New Roman"/>
          <w:sz w:val="24"/>
          <w:szCs w:val="24"/>
        </w:rPr>
        <w:lastRenderedPageBreak/>
        <w:t>Christian, A., O.</w:t>
      </w:r>
      <w:r w:rsidR="0034532E" w:rsidRPr="00554411">
        <w:rPr>
          <w:rFonts w:ascii="Times New Roman" w:hAnsi="Times New Roman" w:cs="Times New Roman"/>
          <w:sz w:val="24"/>
          <w:szCs w:val="24"/>
        </w:rPr>
        <w:t xml:space="preserve"> (2012).</w:t>
      </w:r>
      <w:r w:rsidR="0034532E" w:rsidRPr="00554411">
        <w:rPr>
          <w:rFonts w:ascii="Times New Roman" w:hAnsi="Times New Roman" w:cs="Times New Roman"/>
          <w:bCs/>
          <w:sz w:val="24"/>
          <w:szCs w:val="24"/>
        </w:rPr>
        <w:t xml:space="preserve">A Methodology Approach to Delineate Functional Economic Market. </w:t>
      </w:r>
      <w:proofErr w:type="gramStart"/>
      <w:r w:rsidR="0034532E" w:rsidRPr="00554411">
        <w:rPr>
          <w:rFonts w:ascii="Times New Roman" w:hAnsi="Times New Roman" w:cs="Times New Roman"/>
          <w:bCs/>
          <w:sz w:val="24"/>
          <w:szCs w:val="24"/>
        </w:rPr>
        <w:t>Areas with an Iterative Three-Step Spatial Clustering Procedure.</w:t>
      </w:r>
      <w:proofErr w:type="gramEnd"/>
      <w:r w:rsidR="0034532E" w:rsidRPr="00554411">
        <w:rPr>
          <w:rFonts w:ascii="Times New Roman" w:hAnsi="Times New Roman" w:cs="Times New Roman"/>
          <w:sz w:val="24"/>
          <w:szCs w:val="24"/>
        </w:rPr>
        <w:t xml:space="preserve"> CAWM Discussion Paper No. 55.</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554411">
        <w:rPr>
          <w:rFonts w:ascii="Times New Roman" w:hAnsi="Times New Roman" w:cs="Times New Roman"/>
          <w:sz w:val="24"/>
          <w:szCs w:val="24"/>
        </w:rPr>
        <w:t>Drabenstott</w:t>
      </w:r>
      <w:proofErr w:type="spellEnd"/>
      <w:r w:rsidRPr="00554411">
        <w:rPr>
          <w:rFonts w:ascii="Times New Roman" w:hAnsi="Times New Roman" w:cs="Times New Roman"/>
          <w:sz w:val="24"/>
          <w:szCs w:val="24"/>
        </w:rPr>
        <w:t>, M. (2005), “A Review of the Federal Role in Regional Economic Development”, Research Paper, Federal Reserve Bank of Kansas City, May 2005</w:t>
      </w:r>
      <w:proofErr w:type="gramStart"/>
      <w:r w:rsidRPr="00554411">
        <w:rPr>
          <w:rFonts w:ascii="Times New Roman" w:hAnsi="Times New Roman" w:cs="Times New Roman"/>
          <w:sz w:val="24"/>
          <w:szCs w:val="24"/>
        </w:rPr>
        <w:t>,available</w:t>
      </w:r>
      <w:proofErr w:type="gramEnd"/>
      <w:r w:rsidRPr="00554411">
        <w:rPr>
          <w:rFonts w:ascii="Times New Roman" w:hAnsi="Times New Roman" w:cs="Times New Roman"/>
          <w:sz w:val="24"/>
          <w:szCs w:val="24"/>
        </w:rPr>
        <w:t xml:space="preserve"> at </w:t>
      </w:r>
      <w:r w:rsidRPr="00554411">
        <w:rPr>
          <w:rFonts w:ascii="Times New Roman" w:hAnsi="Times New Roman" w:cs="Times New Roman"/>
          <w:iCs/>
          <w:sz w:val="24"/>
          <w:szCs w:val="24"/>
        </w:rPr>
        <w:t>www.kc.frb.org/RegionalAffairs/RegionalStudies/FederalReview_RegDev_605.pdf</w:t>
      </w:r>
      <w:r w:rsidRPr="00554411">
        <w:rPr>
          <w:rFonts w:ascii="Times New Roman" w:hAnsi="Times New Roman" w:cs="Times New Roman"/>
          <w:sz w:val="24"/>
          <w:szCs w:val="24"/>
        </w:rPr>
        <w:t>.</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554411">
        <w:rPr>
          <w:rFonts w:ascii="Times New Roman" w:hAnsi="Times New Roman" w:cs="Times New Roman"/>
          <w:sz w:val="24"/>
          <w:szCs w:val="24"/>
        </w:rPr>
        <w:t>Drabenstott</w:t>
      </w:r>
      <w:proofErr w:type="spellEnd"/>
      <w:r w:rsidRPr="00554411">
        <w:rPr>
          <w:rFonts w:ascii="Times New Roman" w:hAnsi="Times New Roman" w:cs="Times New Roman"/>
          <w:sz w:val="24"/>
          <w:szCs w:val="24"/>
        </w:rPr>
        <w:t xml:space="preserve">, M. (2006), “Rethinking Federal Policy for Regional Economic Development”, </w:t>
      </w:r>
      <w:r w:rsidRPr="00554411">
        <w:rPr>
          <w:rFonts w:ascii="Times New Roman" w:hAnsi="Times New Roman" w:cs="Times New Roman"/>
          <w:iCs/>
          <w:sz w:val="24"/>
          <w:szCs w:val="24"/>
        </w:rPr>
        <w:t>Economic Review</w:t>
      </w:r>
      <w:r w:rsidRPr="00554411">
        <w:rPr>
          <w:rFonts w:ascii="Times New Roman" w:hAnsi="Times New Roman" w:cs="Times New Roman"/>
          <w:sz w:val="24"/>
          <w:szCs w:val="24"/>
        </w:rPr>
        <w:t xml:space="preserve">, First Quarter 2006, Federal Reserve Bank of Kansas City, available at </w:t>
      </w:r>
      <w:r w:rsidRPr="00554411">
        <w:rPr>
          <w:rFonts w:ascii="Times New Roman" w:hAnsi="Times New Roman" w:cs="Times New Roman"/>
          <w:iCs/>
          <w:sz w:val="24"/>
          <w:szCs w:val="24"/>
        </w:rPr>
        <w:t>www.kc.frb.org/PUBLICAT/ECONREV/PDF/1q06drab.pdf.</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proofErr w:type="gramStart"/>
      <w:r w:rsidRPr="00554411">
        <w:rPr>
          <w:rFonts w:ascii="Times New Roman" w:hAnsi="Times New Roman" w:cs="Times New Roman"/>
          <w:sz w:val="24"/>
          <w:szCs w:val="24"/>
        </w:rPr>
        <w:t xml:space="preserve">EDA (US Department of Commerce, Economic Development Administration), </w:t>
      </w:r>
      <w:r w:rsidRPr="00554411">
        <w:rPr>
          <w:rFonts w:ascii="Times New Roman" w:hAnsi="Times New Roman" w:cs="Times New Roman"/>
          <w:iCs/>
          <w:sz w:val="24"/>
          <w:szCs w:val="24"/>
        </w:rPr>
        <w:t>www.eda.gov</w:t>
      </w:r>
      <w:r w:rsidRPr="00554411">
        <w:rPr>
          <w:rFonts w:ascii="Times New Roman" w:hAnsi="Times New Roman" w:cs="Times New Roman"/>
          <w:sz w:val="24"/>
          <w:szCs w:val="24"/>
        </w:rPr>
        <w:t>.</w:t>
      </w:r>
      <w:proofErr w:type="gramEnd"/>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r w:rsidRPr="00554411">
        <w:rPr>
          <w:rFonts w:ascii="Times New Roman" w:hAnsi="Times New Roman" w:cs="Times New Roman"/>
          <w:sz w:val="24"/>
          <w:szCs w:val="24"/>
        </w:rPr>
        <w:t xml:space="preserve">HUD (US Department of Housing and Urban Development), </w:t>
      </w:r>
      <w:hyperlink r:id="rId14" w:history="1">
        <w:r w:rsidRPr="00554411">
          <w:rPr>
            <w:rStyle w:val="a4"/>
            <w:rFonts w:ascii="Times New Roman" w:hAnsi="Times New Roman" w:cs="Times New Roman"/>
            <w:iCs/>
            <w:color w:val="auto"/>
            <w:sz w:val="24"/>
            <w:szCs w:val="24"/>
            <w:u w:val="none"/>
          </w:rPr>
          <w:t>http://portal.hud.gov/portal/page/portal/HUD</w:t>
        </w:r>
      </w:hyperlink>
      <w:r w:rsidRPr="00554411">
        <w:rPr>
          <w:rFonts w:ascii="Times New Roman" w:hAnsi="Times New Roman" w:cs="Times New Roman"/>
          <w:iCs/>
          <w:sz w:val="24"/>
          <w:szCs w:val="24"/>
        </w:rPr>
        <w:t>.</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r w:rsidRPr="00554411">
        <w:rPr>
          <w:rFonts w:ascii="Times New Roman" w:hAnsi="Times New Roman" w:cs="Times New Roman"/>
          <w:sz w:val="24"/>
          <w:szCs w:val="24"/>
        </w:rPr>
        <w:t xml:space="preserve">O’Sullivan, A. (2005). </w:t>
      </w:r>
      <w:proofErr w:type="gramStart"/>
      <w:r w:rsidRPr="00554411">
        <w:rPr>
          <w:rFonts w:ascii="Times New Roman" w:hAnsi="Times New Roman" w:cs="Times New Roman"/>
          <w:sz w:val="24"/>
          <w:szCs w:val="24"/>
        </w:rPr>
        <w:t>Market Areas and Central Place Theory.</w:t>
      </w:r>
      <w:proofErr w:type="gramEnd"/>
      <w:r w:rsidRPr="00554411">
        <w:rPr>
          <w:rFonts w:ascii="Times New Roman" w:hAnsi="Times New Roman" w:cs="Times New Roman"/>
          <w:sz w:val="24"/>
          <w:szCs w:val="24"/>
        </w:rPr>
        <w:t xml:space="preserve"> </w:t>
      </w:r>
      <w:proofErr w:type="gramStart"/>
      <w:r w:rsidRPr="00554411">
        <w:rPr>
          <w:rFonts w:ascii="Times New Roman" w:hAnsi="Times New Roman" w:cs="Times New Roman"/>
          <w:sz w:val="24"/>
          <w:szCs w:val="24"/>
        </w:rPr>
        <w:t>Vienna University of Technology.</w:t>
      </w:r>
      <w:proofErr w:type="gramEnd"/>
    </w:p>
    <w:p w:rsidR="0034532E" w:rsidRPr="00554411" w:rsidRDefault="005C5E76" w:rsidP="00554411">
      <w:pPr>
        <w:autoSpaceDE w:val="0"/>
        <w:autoSpaceDN w:val="0"/>
        <w:adjustRightInd w:val="0"/>
        <w:spacing w:after="0" w:line="360" w:lineRule="auto"/>
        <w:ind w:left="709" w:hanging="709"/>
        <w:jc w:val="both"/>
        <w:rPr>
          <w:rFonts w:ascii="Times New Roman" w:hAnsi="Times New Roman" w:cs="Times New Roman"/>
          <w:sz w:val="24"/>
          <w:szCs w:val="24"/>
        </w:rPr>
      </w:pPr>
      <w:r w:rsidRPr="00554411">
        <w:rPr>
          <w:rFonts w:ascii="Times New Roman" w:hAnsi="Times New Roman" w:cs="Times New Roman"/>
          <w:sz w:val="24"/>
          <w:szCs w:val="24"/>
        </w:rPr>
        <w:t>Richard, S., P. &amp; Mike, C.</w:t>
      </w:r>
      <w:r w:rsidR="0034532E" w:rsidRPr="00554411">
        <w:rPr>
          <w:rFonts w:ascii="Times New Roman" w:hAnsi="Times New Roman" w:cs="Times New Roman"/>
          <w:sz w:val="24"/>
          <w:szCs w:val="24"/>
        </w:rPr>
        <w:t xml:space="preserve"> (2011).Mapping County Durham's Functional Economic Market Areas. </w:t>
      </w:r>
      <w:hyperlink r:id="rId15" w:history="1">
        <w:r w:rsidR="0034532E" w:rsidRPr="00554411">
          <w:rPr>
            <w:rStyle w:val="a4"/>
            <w:rFonts w:ascii="Times New Roman" w:hAnsi="Times New Roman" w:cs="Times New Roman"/>
            <w:color w:val="auto"/>
            <w:sz w:val="24"/>
            <w:szCs w:val="24"/>
            <w:u w:val="none"/>
          </w:rPr>
          <w:t>www.ghkint.com</w:t>
        </w:r>
      </w:hyperlink>
      <w:r w:rsidR="0034532E" w:rsidRPr="00554411">
        <w:rPr>
          <w:rFonts w:ascii="Times New Roman" w:hAnsi="Times New Roman" w:cs="Times New Roman"/>
          <w:sz w:val="24"/>
          <w:szCs w:val="24"/>
        </w:rPr>
        <w:t>.</w:t>
      </w:r>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554411">
        <w:rPr>
          <w:rFonts w:ascii="Times New Roman" w:hAnsi="Times New Roman" w:cs="Times New Roman"/>
          <w:sz w:val="24"/>
          <w:szCs w:val="24"/>
        </w:rPr>
        <w:t>Sallert</w:t>
      </w:r>
      <w:proofErr w:type="spellEnd"/>
      <w:r w:rsidRPr="00554411">
        <w:rPr>
          <w:rFonts w:ascii="Times New Roman" w:hAnsi="Times New Roman" w:cs="Times New Roman"/>
          <w:sz w:val="24"/>
          <w:szCs w:val="24"/>
        </w:rPr>
        <w:t xml:space="preserve">, J., E. Paisley and J. </w:t>
      </w:r>
      <w:proofErr w:type="spellStart"/>
      <w:r w:rsidRPr="00554411">
        <w:rPr>
          <w:rFonts w:ascii="Times New Roman" w:hAnsi="Times New Roman" w:cs="Times New Roman"/>
          <w:sz w:val="24"/>
          <w:szCs w:val="24"/>
        </w:rPr>
        <w:t>Masterman</w:t>
      </w:r>
      <w:proofErr w:type="spellEnd"/>
      <w:r w:rsidRPr="00554411">
        <w:rPr>
          <w:rFonts w:ascii="Times New Roman" w:hAnsi="Times New Roman" w:cs="Times New Roman"/>
          <w:sz w:val="24"/>
          <w:szCs w:val="24"/>
        </w:rPr>
        <w:t xml:space="preserve"> (2009), “The Geography of Innovation: The Federal Government and the Growth of Regional Innovation Clusters”, </w:t>
      </w:r>
      <w:r w:rsidRPr="00554411">
        <w:rPr>
          <w:rFonts w:ascii="Times New Roman" w:hAnsi="Times New Roman" w:cs="Times New Roman"/>
          <w:iCs/>
          <w:sz w:val="24"/>
          <w:szCs w:val="24"/>
        </w:rPr>
        <w:t>Science</w:t>
      </w:r>
      <w:r w:rsidRPr="00554411">
        <w:rPr>
          <w:rFonts w:ascii="Times New Roman" w:hAnsi="Times New Roman" w:cs="Times New Roman"/>
          <w:sz w:val="24"/>
          <w:szCs w:val="24"/>
        </w:rPr>
        <w:t xml:space="preserve"> </w:t>
      </w:r>
      <w:r w:rsidRPr="00554411">
        <w:rPr>
          <w:rFonts w:ascii="Times New Roman" w:hAnsi="Times New Roman" w:cs="Times New Roman"/>
          <w:iCs/>
          <w:sz w:val="24"/>
          <w:szCs w:val="24"/>
        </w:rPr>
        <w:t>Progress</w:t>
      </w:r>
      <w:r w:rsidRPr="00554411">
        <w:rPr>
          <w:rFonts w:ascii="Times New Roman" w:hAnsi="Times New Roman" w:cs="Times New Roman"/>
          <w:sz w:val="24"/>
          <w:szCs w:val="24"/>
        </w:rPr>
        <w:t xml:space="preserve">, September 2009, available at </w:t>
      </w:r>
      <w:hyperlink r:id="rId16" w:history="1">
        <w:r w:rsidRPr="00554411">
          <w:rPr>
            <w:rStyle w:val="a4"/>
            <w:rFonts w:ascii="Times New Roman" w:hAnsi="Times New Roman" w:cs="Times New Roman"/>
            <w:iCs/>
            <w:color w:val="auto"/>
            <w:sz w:val="24"/>
            <w:szCs w:val="24"/>
            <w:u w:val="none"/>
          </w:rPr>
          <w:t>www.scienceprogress.org/2009/</w:t>
        </w:r>
      </w:hyperlink>
    </w:p>
    <w:p w:rsidR="0034532E" w:rsidRPr="00554411" w:rsidRDefault="0034532E" w:rsidP="00554411">
      <w:pPr>
        <w:autoSpaceDE w:val="0"/>
        <w:autoSpaceDN w:val="0"/>
        <w:adjustRightInd w:val="0"/>
        <w:spacing w:after="0" w:line="360" w:lineRule="auto"/>
        <w:ind w:left="709" w:hanging="709"/>
        <w:jc w:val="both"/>
        <w:rPr>
          <w:rFonts w:ascii="Times New Roman" w:hAnsi="Times New Roman" w:cs="Times New Roman"/>
          <w:sz w:val="24"/>
          <w:szCs w:val="24"/>
        </w:rPr>
      </w:pPr>
      <w:r w:rsidRPr="00554411">
        <w:rPr>
          <w:rFonts w:ascii="Times New Roman" w:hAnsi="Times New Roman" w:cs="Times New Roman"/>
          <w:sz w:val="24"/>
          <w:szCs w:val="24"/>
        </w:rPr>
        <w:t xml:space="preserve">USDA (United States Department of Agriculture), </w:t>
      </w:r>
      <w:r w:rsidRPr="00554411">
        <w:rPr>
          <w:rFonts w:ascii="Times New Roman" w:hAnsi="Times New Roman" w:cs="Times New Roman"/>
          <w:iCs/>
          <w:sz w:val="24"/>
          <w:szCs w:val="24"/>
        </w:rPr>
        <w:t>Rural Development</w:t>
      </w:r>
      <w:proofErr w:type="gramStart"/>
      <w:r w:rsidRPr="00554411">
        <w:rPr>
          <w:rFonts w:ascii="Times New Roman" w:hAnsi="Times New Roman" w:cs="Times New Roman"/>
          <w:sz w:val="24"/>
          <w:szCs w:val="24"/>
        </w:rPr>
        <w:t>,</w:t>
      </w:r>
      <w:proofErr w:type="gramEnd"/>
      <w:hyperlink r:id="rId17" w:history="1">
        <w:r w:rsidRPr="00554411">
          <w:rPr>
            <w:rStyle w:val="a4"/>
            <w:rFonts w:ascii="Times New Roman" w:hAnsi="Times New Roman" w:cs="Times New Roman"/>
            <w:iCs/>
            <w:color w:val="auto"/>
            <w:sz w:val="24"/>
            <w:szCs w:val="24"/>
            <w:u w:val="none"/>
          </w:rPr>
          <w:t>www.rurdev.usda.gov</w:t>
        </w:r>
      </w:hyperlink>
      <w:r w:rsidRPr="00554411">
        <w:rPr>
          <w:rFonts w:ascii="Times New Roman" w:hAnsi="Times New Roman" w:cs="Times New Roman"/>
          <w:iCs/>
          <w:sz w:val="24"/>
          <w:szCs w:val="24"/>
        </w:rPr>
        <w:t>.</w:t>
      </w:r>
    </w:p>
    <w:p w:rsidR="00D73E0E" w:rsidRPr="00554411" w:rsidRDefault="00D73E0E" w:rsidP="00554411">
      <w:pPr>
        <w:spacing w:after="0" w:line="360" w:lineRule="auto"/>
        <w:ind w:left="709" w:hanging="709"/>
        <w:jc w:val="both"/>
        <w:rPr>
          <w:rFonts w:ascii="Times New Roman" w:hAnsi="Times New Roman" w:cs="Times New Roman"/>
          <w:sz w:val="24"/>
          <w:szCs w:val="24"/>
        </w:rPr>
      </w:pPr>
    </w:p>
    <w:p w:rsidR="00D73E0E" w:rsidRPr="00554411" w:rsidRDefault="00D73E0E" w:rsidP="00554411">
      <w:pPr>
        <w:spacing w:after="0" w:line="360" w:lineRule="auto"/>
        <w:ind w:left="709" w:hanging="709"/>
        <w:jc w:val="both"/>
        <w:rPr>
          <w:rFonts w:ascii="Times New Roman" w:hAnsi="Times New Roman" w:cs="Times New Roman"/>
          <w:sz w:val="24"/>
          <w:szCs w:val="24"/>
        </w:rPr>
      </w:pPr>
    </w:p>
    <w:p w:rsidR="00D73E0E" w:rsidRPr="00554411" w:rsidRDefault="00D73E0E" w:rsidP="00554411">
      <w:pPr>
        <w:spacing w:after="0" w:line="360" w:lineRule="auto"/>
        <w:ind w:left="709" w:hanging="709"/>
        <w:jc w:val="both"/>
        <w:rPr>
          <w:rFonts w:ascii="Times New Roman" w:hAnsi="Times New Roman" w:cs="Times New Roman"/>
          <w:sz w:val="24"/>
          <w:szCs w:val="24"/>
        </w:rPr>
      </w:pPr>
    </w:p>
    <w:p w:rsidR="00D73E0E" w:rsidRPr="00554411" w:rsidRDefault="00D73E0E" w:rsidP="00554411">
      <w:pPr>
        <w:spacing w:after="0" w:line="480" w:lineRule="auto"/>
        <w:ind w:left="709" w:hanging="709"/>
        <w:rPr>
          <w:rFonts w:ascii="Times New Roman" w:hAnsi="Times New Roman" w:cs="Times New Roman"/>
          <w:sz w:val="24"/>
          <w:szCs w:val="24"/>
        </w:rPr>
      </w:pPr>
    </w:p>
    <w:p w:rsidR="00902DB8" w:rsidRPr="00554411" w:rsidRDefault="00D73E0E" w:rsidP="00554411">
      <w:pPr>
        <w:tabs>
          <w:tab w:val="left" w:pos="2085"/>
        </w:tabs>
        <w:spacing w:after="0" w:line="480" w:lineRule="auto"/>
        <w:ind w:left="709" w:hanging="709"/>
        <w:rPr>
          <w:rFonts w:ascii="Times New Roman" w:hAnsi="Times New Roman" w:cs="Times New Roman"/>
          <w:sz w:val="24"/>
          <w:szCs w:val="24"/>
        </w:rPr>
      </w:pPr>
      <w:r w:rsidRPr="00554411">
        <w:rPr>
          <w:rFonts w:ascii="Times New Roman" w:hAnsi="Times New Roman" w:cs="Times New Roman"/>
          <w:sz w:val="24"/>
          <w:szCs w:val="24"/>
        </w:rPr>
        <w:tab/>
      </w:r>
    </w:p>
    <w:sectPr w:rsidR="00902DB8" w:rsidRPr="00554411" w:rsidSect="00F65329">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89" w:rsidRDefault="001D5489" w:rsidP="00F65329">
      <w:pPr>
        <w:spacing w:after="0" w:line="240" w:lineRule="auto"/>
      </w:pPr>
      <w:r>
        <w:separator/>
      </w:r>
    </w:p>
  </w:endnote>
  <w:endnote w:type="continuationSeparator" w:id="0">
    <w:p w:rsidR="001D5489" w:rsidRDefault="001D5489" w:rsidP="00F6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89" w:rsidRDefault="001D5489" w:rsidP="00F65329">
      <w:pPr>
        <w:spacing w:after="0" w:line="240" w:lineRule="auto"/>
      </w:pPr>
      <w:r>
        <w:separator/>
      </w:r>
    </w:p>
  </w:footnote>
  <w:footnote w:type="continuationSeparator" w:id="0">
    <w:p w:rsidR="001D5489" w:rsidRDefault="001D5489" w:rsidP="00F65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29" w:rsidRPr="00F65329" w:rsidRDefault="00F65329">
    <w:pPr>
      <w:pStyle w:val="a9"/>
      <w:jc w:val="right"/>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81319386"/>
        <w:docPartObj>
          <w:docPartGallery w:val="Page Numbers (Top of Page)"/>
          <w:docPartUnique/>
        </w:docPartObj>
      </w:sdtPr>
      <w:sdtEndPr/>
      <w:sdtContent>
        <w:r w:rsidRPr="00F65329">
          <w:rPr>
            <w:rFonts w:ascii="Times New Roman" w:hAnsi="Times New Roman" w:cs="Times New Roman"/>
            <w:sz w:val="24"/>
            <w:szCs w:val="24"/>
          </w:rPr>
          <w:fldChar w:fldCharType="begin"/>
        </w:r>
        <w:r w:rsidRPr="00F65329">
          <w:rPr>
            <w:rFonts w:ascii="Times New Roman" w:hAnsi="Times New Roman" w:cs="Times New Roman"/>
            <w:sz w:val="24"/>
            <w:szCs w:val="24"/>
          </w:rPr>
          <w:instrText xml:space="preserve"> PAGE   \* MERGEFORMAT </w:instrText>
        </w:r>
        <w:r w:rsidRPr="00F65329">
          <w:rPr>
            <w:rFonts w:ascii="Times New Roman" w:hAnsi="Times New Roman" w:cs="Times New Roman"/>
            <w:sz w:val="24"/>
            <w:szCs w:val="24"/>
          </w:rPr>
          <w:fldChar w:fldCharType="separate"/>
        </w:r>
        <w:r w:rsidR="00554411">
          <w:rPr>
            <w:rFonts w:ascii="Times New Roman" w:hAnsi="Times New Roman" w:cs="Times New Roman"/>
            <w:noProof/>
            <w:sz w:val="24"/>
            <w:szCs w:val="24"/>
          </w:rPr>
          <w:t>2</w:t>
        </w:r>
        <w:r w:rsidRPr="00F65329">
          <w:rPr>
            <w:rFonts w:ascii="Times New Roman" w:hAnsi="Times New Roman" w:cs="Times New Roman"/>
            <w:sz w:val="24"/>
            <w:szCs w:val="24"/>
          </w:rPr>
          <w:fldChar w:fldCharType="end"/>
        </w:r>
      </w:sdtContent>
    </w:sdt>
  </w:p>
  <w:p w:rsidR="00F65329" w:rsidRPr="00F65329" w:rsidRDefault="00F65329" w:rsidP="00F653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29" w:rsidRPr="00F65329" w:rsidRDefault="00554411">
    <w:pPr>
      <w:pStyle w:val="a9"/>
      <w:jc w:val="right"/>
      <w:rPr>
        <w:rFonts w:ascii="Times New Roman" w:hAnsi="Times New Roman" w:cs="Times New Roman"/>
        <w:sz w:val="24"/>
        <w:szCs w:val="24"/>
      </w:rPr>
    </w:pPr>
    <w:sdt>
      <w:sdtPr>
        <w:rPr>
          <w:rFonts w:ascii="Times New Roman" w:hAnsi="Times New Roman" w:cs="Times New Roman"/>
          <w:sz w:val="24"/>
          <w:szCs w:val="24"/>
        </w:rPr>
        <w:id w:val="81319328"/>
        <w:docPartObj>
          <w:docPartGallery w:val="Page Numbers (Top of Page)"/>
          <w:docPartUnique/>
        </w:docPartObj>
      </w:sdtPr>
      <w:sdtEndPr/>
      <w:sdtContent>
        <w:r w:rsidR="00F65329">
          <w:rPr>
            <w:rFonts w:ascii="Times New Roman" w:hAnsi="Times New Roman" w:cs="Times New Roman"/>
            <w:sz w:val="24"/>
            <w:szCs w:val="24"/>
          </w:rPr>
          <w:tab/>
          <w:t xml:space="preserve"> </w:t>
        </w:r>
        <w:r w:rsidR="00F65329" w:rsidRPr="00F65329">
          <w:rPr>
            <w:rFonts w:ascii="Times New Roman" w:hAnsi="Times New Roman" w:cs="Times New Roman"/>
            <w:sz w:val="24"/>
            <w:szCs w:val="24"/>
          </w:rPr>
          <w:fldChar w:fldCharType="begin"/>
        </w:r>
        <w:r w:rsidR="00F65329" w:rsidRPr="00F65329">
          <w:rPr>
            <w:rFonts w:ascii="Times New Roman" w:hAnsi="Times New Roman" w:cs="Times New Roman"/>
            <w:sz w:val="24"/>
            <w:szCs w:val="24"/>
          </w:rPr>
          <w:instrText xml:space="preserve"> PAGE   \* MERGEFORMAT </w:instrText>
        </w:r>
        <w:r w:rsidR="00F65329" w:rsidRPr="00F65329">
          <w:rPr>
            <w:rFonts w:ascii="Times New Roman" w:hAnsi="Times New Roman" w:cs="Times New Roman"/>
            <w:sz w:val="24"/>
            <w:szCs w:val="24"/>
          </w:rPr>
          <w:fldChar w:fldCharType="separate"/>
        </w:r>
        <w:r>
          <w:rPr>
            <w:rFonts w:ascii="Times New Roman" w:hAnsi="Times New Roman" w:cs="Times New Roman"/>
            <w:noProof/>
            <w:sz w:val="24"/>
            <w:szCs w:val="24"/>
          </w:rPr>
          <w:t>1</w:t>
        </w:r>
        <w:r w:rsidR="00F65329" w:rsidRPr="00F65329">
          <w:rPr>
            <w:rFonts w:ascii="Times New Roman" w:hAnsi="Times New Roman" w:cs="Times New Roman"/>
            <w:sz w:val="24"/>
            <w:szCs w:val="24"/>
          </w:rPr>
          <w:fldChar w:fldCharType="end"/>
        </w:r>
      </w:sdtContent>
    </w:sdt>
  </w:p>
  <w:p w:rsidR="00F65329" w:rsidRDefault="00F653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31C8"/>
    <w:multiLevelType w:val="hybridMultilevel"/>
    <w:tmpl w:val="123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86594"/>
    <w:multiLevelType w:val="hybridMultilevel"/>
    <w:tmpl w:val="50D6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10A2C"/>
    <w:multiLevelType w:val="multilevel"/>
    <w:tmpl w:val="E13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21437"/>
    <w:multiLevelType w:val="hybridMultilevel"/>
    <w:tmpl w:val="4D3A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D74B5"/>
    <w:multiLevelType w:val="hybridMultilevel"/>
    <w:tmpl w:val="CF30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1D"/>
    <w:rsid w:val="00000A73"/>
    <w:rsid w:val="00043501"/>
    <w:rsid w:val="00044E80"/>
    <w:rsid w:val="000A469F"/>
    <w:rsid w:val="000D5B8F"/>
    <w:rsid w:val="000F2B60"/>
    <w:rsid w:val="00124C33"/>
    <w:rsid w:val="001C24F9"/>
    <w:rsid w:val="001D5489"/>
    <w:rsid w:val="002E5A2A"/>
    <w:rsid w:val="00324383"/>
    <w:rsid w:val="0034532E"/>
    <w:rsid w:val="00362F3B"/>
    <w:rsid w:val="003A4C37"/>
    <w:rsid w:val="003E1C75"/>
    <w:rsid w:val="0041038B"/>
    <w:rsid w:val="00476C46"/>
    <w:rsid w:val="004811E8"/>
    <w:rsid w:val="004B0045"/>
    <w:rsid w:val="004C2C0F"/>
    <w:rsid w:val="004C6B1D"/>
    <w:rsid w:val="004E7563"/>
    <w:rsid w:val="00501E96"/>
    <w:rsid w:val="00533C44"/>
    <w:rsid w:val="00554411"/>
    <w:rsid w:val="005600DC"/>
    <w:rsid w:val="00570F48"/>
    <w:rsid w:val="005814FD"/>
    <w:rsid w:val="005C2BC0"/>
    <w:rsid w:val="005C5E76"/>
    <w:rsid w:val="00615086"/>
    <w:rsid w:val="00627857"/>
    <w:rsid w:val="00643BD5"/>
    <w:rsid w:val="00691A02"/>
    <w:rsid w:val="006C1A69"/>
    <w:rsid w:val="006E4124"/>
    <w:rsid w:val="0082711F"/>
    <w:rsid w:val="008320B9"/>
    <w:rsid w:val="008328E8"/>
    <w:rsid w:val="00836748"/>
    <w:rsid w:val="008920A5"/>
    <w:rsid w:val="008F0A9D"/>
    <w:rsid w:val="00902DB8"/>
    <w:rsid w:val="00912CCD"/>
    <w:rsid w:val="00943910"/>
    <w:rsid w:val="00990A5A"/>
    <w:rsid w:val="009E6463"/>
    <w:rsid w:val="00A30116"/>
    <w:rsid w:val="00A31AEB"/>
    <w:rsid w:val="00A7549E"/>
    <w:rsid w:val="00A77312"/>
    <w:rsid w:val="00AA2F13"/>
    <w:rsid w:val="00AA4CCE"/>
    <w:rsid w:val="00AB1E7D"/>
    <w:rsid w:val="00AB4E0B"/>
    <w:rsid w:val="00B12B79"/>
    <w:rsid w:val="00B75114"/>
    <w:rsid w:val="00BA72B7"/>
    <w:rsid w:val="00C00DD7"/>
    <w:rsid w:val="00C05DA2"/>
    <w:rsid w:val="00C1008C"/>
    <w:rsid w:val="00C20077"/>
    <w:rsid w:val="00C5791E"/>
    <w:rsid w:val="00C85224"/>
    <w:rsid w:val="00CB6A8D"/>
    <w:rsid w:val="00CD183E"/>
    <w:rsid w:val="00CE0FBA"/>
    <w:rsid w:val="00D04415"/>
    <w:rsid w:val="00D44E28"/>
    <w:rsid w:val="00D4735A"/>
    <w:rsid w:val="00D73E0E"/>
    <w:rsid w:val="00D80D8A"/>
    <w:rsid w:val="00DE42D7"/>
    <w:rsid w:val="00E025C3"/>
    <w:rsid w:val="00E17095"/>
    <w:rsid w:val="00E34FD8"/>
    <w:rsid w:val="00E60FA4"/>
    <w:rsid w:val="00E92983"/>
    <w:rsid w:val="00EE17AA"/>
    <w:rsid w:val="00EE34BE"/>
    <w:rsid w:val="00EF6D21"/>
    <w:rsid w:val="00F202E5"/>
    <w:rsid w:val="00F23788"/>
    <w:rsid w:val="00F2718F"/>
    <w:rsid w:val="00F55BDC"/>
    <w:rsid w:val="00F65329"/>
    <w:rsid w:val="00FA0D46"/>
    <w:rsid w:val="00FB4D91"/>
    <w:rsid w:val="00FC7FF4"/>
    <w:rsid w:val="00FD5D5A"/>
    <w:rsid w:val="00FE71A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5C3"/>
    <w:pPr>
      <w:ind w:left="720"/>
      <w:contextualSpacing/>
    </w:pPr>
  </w:style>
  <w:style w:type="character" w:styleId="a4">
    <w:name w:val="Hyperlink"/>
    <w:basedOn w:val="a0"/>
    <w:uiPriority w:val="99"/>
    <w:unhideWhenUsed/>
    <w:rsid w:val="00D73E0E"/>
    <w:rPr>
      <w:color w:val="0000FF" w:themeColor="hyperlink"/>
      <w:u w:val="single"/>
    </w:rPr>
  </w:style>
  <w:style w:type="paragraph" w:customStyle="1" w:styleId="Default">
    <w:name w:val="Default"/>
    <w:rsid w:val="00501E9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B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A4C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4CCE"/>
    <w:rPr>
      <w:rFonts w:ascii="Tahoma" w:hAnsi="Tahoma" w:cs="Tahoma"/>
      <w:sz w:val="16"/>
      <w:szCs w:val="16"/>
    </w:rPr>
  </w:style>
  <w:style w:type="paragraph" w:styleId="a8">
    <w:name w:val="Normal (Web)"/>
    <w:basedOn w:val="a"/>
    <w:uiPriority w:val="99"/>
    <w:unhideWhenUsed/>
    <w:rsid w:val="005C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77312"/>
    <w:rPr>
      <w:rFonts w:ascii="Times New Roman" w:eastAsia="Times New Roman" w:hAnsi="Times New Roman" w:cs="Times New Roman"/>
      <w:b/>
      <w:bCs/>
      <w:kern w:val="36"/>
      <w:sz w:val="48"/>
      <w:szCs w:val="48"/>
    </w:rPr>
  </w:style>
  <w:style w:type="paragraph" w:styleId="a9">
    <w:name w:val="header"/>
    <w:basedOn w:val="a"/>
    <w:link w:val="aa"/>
    <w:uiPriority w:val="99"/>
    <w:unhideWhenUsed/>
    <w:rsid w:val="00F65329"/>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65329"/>
  </w:style>
  <w:style w:type="paragraph" w:styleId="ab">
    <w:name w:val="footer"/>
    <w:basedOn w:val="a"/>
    <w:link w:val="ac"/>
    <w:uiPriority w:val="99"/>
    <w:unhideWhenUsed/>
    <w:rsid w:val="00F65329"/>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65329"/>
  </w:style>
  <w:style w:type="table" w:styleId="-4">
    <w:name w:val="Light Shading Accent 4"/>
    <w:basedOn w:val="a1"/>
    <w:uiPriority w:val="60"/>
    <w:rsid w:val="005C5E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3"/>
    <w:basedOn w:val="a1"/>
    <w:uiPriority w:val="62"/>
    <w:rsid w:val="005C5E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5C3"/>
    <w:pPr>
      <w:ind w:left="720"/>
      <w:contextualSpacing/>
    </w:pPr>
  </w:style>
  <w:style w:type="character" w:styleId="a4">
    <w:name w:val="Hyperlink"/>
    <w:basedOn w:val="a0"/>
    <w:uiPriority w:val="99"/>
    <w:unhideWhenUsed/>
    <w:rsid w:val="00D73E0E"/>
    <w:rPr>
      <w:color w:val="0000FF" w:themeColor="hyperlink"/>
      <w:u w:val="single"/>
    </w:rPr>
  </w:style>
  <w:style w:type="paragraph" w:customStyle="1" w:styleId="Default">
    <w:name w:val="Default"/>
    <w:rsid w:val="00501E9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B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A4C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4CCE"/>
    <w:rPr>
      <w:rFonts w:ascii="Tahoma" w:hAnsi="Tahoma" w:cs="Tahoma"/>
      <w:sz w:val="16"/>
      <w:szCs w:val="16"/>
    </w:rPr>
  </w:style>
  <w:style w:type="paragraph" w:styleId="a8">
    <w:name w:val="Normal (Web)"/>
    <w:basedOn w:val="a"/>
    <w:uiPriority w:val="99"/>
    <w:unhideWhenUsed/>
    <w:rsid w:val="005C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77312"/>
    <w:rPr>
      <w:rFonts w:ascii="Times New Roman" w:eastAsia="Times New Roman" w:hAnsi="Times New Roman" w:cs="Times New Roman"/>
      <w:b/>
      <w:bCs/>
      <w:kern w:val="36"/>
      <w:sz w:val="48"/>
      <w:szCs w:val="48"/>
    </w:rPr>
  </w:style>
  <w:style w:type="paragraph" w:styleId="a9">
    <w:name w:val="header"/>
    <w:basedOn w:val="a"/>
    <w:link w:val="aa"/>
    <w:uiPriority w:val="99"/>
    <w:unhideWhenUsed/>
    <w:rsid w:val="00F65329"/>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65329"/>
  </w:style>
  <w:style w:type="paragraph" w:styleId="ab">
    <w:name w:val="footer"/>
    <w:basedOn w:val="a"/>
    <w:link w:val="ac"/>
    <w:uiPriority w:val="99"/>
    <w:unhideWhenUsed/>
    <w:rsid w:val="00F65329"/>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65329"/>
  </w:style>
  <w:style w:type="table" w:styleId="-4">
    <w:name w:val="Light Shading Accent 4"/>
    <w:basedOn w:val="a1"/>
    <w:uiPriority w:val="60"/>
    <w:rsid w:val="005C5E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3"/>
    <w:basedOn w:val="a1"/>
    <w:uiPriority w:val="62"/>
    <w:rsid w:val="005C5E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6824">
      <w:bodyDiv w:val="1"/>
      <w:marLeft w:val="0"/>
      <w:marRight w:val="0"/>
      <w:marTop w:val="0"/>
      <w:marBottom w:val="0"/>
      <w:divBdr>
        <w:top w:val="none" w:sz="0" w:space="0" w:color="auto"/>
        <w:left w:val="none" w:sz="0" w:space="0" w:color="auto"/>
        <w:bottom w:val="none" w:sz="0" w:space="0" w:color="auto"/>
        <w:right w:val="none" w:sz="0" w:space="0" w:color="auto"/>
      </w:divBdr>
    </w:div>
    <w:div w:id="851384048">
      <w:bodyDiv w:val="1"/>
      <w:marLeft w:val="0"/>
      <w:marRight w:val="0"/>
      <w:marTop w:val="0"/>
      <w:marBottom w:val="0"/>
      <w:divBdr>
        <w:top w:val="none" w:sz="0" w:space="0" w:color="auto"/>
        <w:left w:val="none" w:sz="0" w:space="0" w:color="auto"/>
        <w:bottom w:val="none" w:sz="0" w:space="0" w:color="auto"/>
        <w:right w:val="none" w:sz="0" w:space="0" w:color="auto"/>
      </w:divBdr>
    </w:div>
    <w:div w:id="1582374355">
      <w:bodyDiv w:val="1"/>
      <w:marLeft w:val="0"/>
      <w:marRight w:val="0"/>
      <w:marTop w:val="0"/>
      <w:marBottom w:val="0"/>
      <w:divBdr>
        <w:top w:val="none" w:sz="0" w:space="0" w:color="auto"/>
        <w:left w:val="none" w:sz="0" w:space="0" w:color="auto"/>
        <w:bottom w:val="none" w:sz="0" w:space="0" w:color="auto"/>
        <w:right w:val="none" w:sz="0" w:space="0" w:color="auto"/>
      </w:divBdr>
    </w:div>
    <w:div w:id="20008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rurdev.usda.gov" TargetMode="External"/><Relationship Id="rId2" Type="http://schemas.openxmlformats.org/officeDocument/2006/relationships/numbering" Target="numbering.xml"/><Relationship Id="rId16" Type="http://schemas.openxmlformats.org/officeDocument/2006/relationships/hyperlink" Target="http://www.scienceprogress.org/2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ghkint.com"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rtal.hud.gov/portal/page/portal/H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29A0B5-EF07-495C-A453-9B2BB552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3901</Words>
  <Characters>22242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NGURE</dc:creator>
  <cp:lastModifiedBy>Oka</cp:lastModifiedBy>
  <cp:revision>2</cp:revision>
  <dcterms:created xsi:type="dcterms:W3CDTF">2015-08-02T18:39:00Z</dcterms:created>
  <dcterms:modified xsi:type="dcterms:W3CDTF">2015-08-02T18:39:00Z</dcterms:modified>
</cp:coreProperties>
</file>