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09" w:rsidRDefault="00A40C09" w:rsidP="00D517CC">
      <w:pPr>
        <w:spacing w:line="360" w:lineRule="auto"/>
        <w:jc w:val="center"/>
        <w:rPr>
          <w:rFonts w:ascii="Times New Roman" w:hAnsi="Times New Roman" w:cs="Times New Roman"/>
          <w:sz w:val="24"/>
          <w:szCs w:val="24"/>
        </w:rPr>
      </w:pPr>
      <w:r w:rsidRPr="00A40C09">
        <w:rPr>
          <w:rFonts w:ascii="Times New Roman" w:hAnsi="Times New Roman" w:cs="Times New Roman"/>
          <w:sz w:val="24"/>
          <w:szCs w:val="24"/>
        </w:rPr>
        <w:t>Solutions for Corruption in Corrections</w:t>
      </w:r>
    </w:p>
    <w:p w:rsidR="00D517CC" w:rsidRPr="00A40C09" w:rsidRDefault="00D517CC" w:rsidP="00D517CC">
      <w:pPr>
        <w:spacing w:line="36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FB70A8" w:rsidRPr="00A40C09" w:rsidRDefault="00C87750" w:rsidP="00D517CC">
      <w:pPr>
        <w:spacing w:line="360" w:lineRule="auto"/>
        <w:ind w:firstLine="720"/>
        <w:jc w:val="both"/>
        <w:rPr>
          <w:rFonts w:ascii="Times New Roman" w:hAnsi="Times New Roman" w:cs="Times New Roman"/>
          <w:sz w:val="24"/>
          <w:szCs w:val="24"/>
        </w:rPr>
      </w:pPr>
      <w:r w:rsidRPr="00A40C09">
        <w:rPr>
          <w:rFonts w:ascii="Times New Roman" w:hAnsi="Times New Roman" w:cs="Times New Roman"/>
          <w:sz w:val="24"/>
          <w:szCs w:val="24"/>
        </w:rPr>
        <w:t>Corruption in corrections is not a new discussion. It has been evident since the establishment. Corruption refers to illegal use of rightful authority. Simply, corruption can be classified as behaviors that abuses one’s control or rather power.</w:t>
      </w:r>
      <w:r w:rsidR="00DC3B85" w:rsidRPr="00A40C09">
        <w:rPr>
          <w:rFonts w:ascii="Times New Roman" w:hAnsi="Times New Roman" w:cs="Times New Roman"/>
          <w:sz w:val="24"/>
          <w:szCs w:val="24"/>
        </w:rPr>
        <w:t xml:space="preserve"> Essentially, officers working in correctional departments often encounter conditions that may cause them to use their power and act illegally.</w:t>
      </w:r>
      <w:r w:rsidRPr="00A40C09">
        <w:rPr>
          <w:rFonts w:ascii="Times New Roman" w:hAnsi="Times New Roman" w:cs="Times New Roman"/>
          <w:sz w:val="24"/>
          <w:szCs w:val="24"/>
        </w:rPr>
        <w:t xml:space="preserve"> </w:t>
      </w:r>
      <w:r w:rsidR="00DC3B85" w:rsidRPr="00A40C09">
        <w:rPr>
          <w:rFonts w:ascii="Times New Roman" w:hAnsi="Times New Roman" w:cs="Times New Roman"/>
          <w:sz w:val="24"/>
          <w:szCs w:val="24"/>
        </w:rPr>
        <w:t>Drug dealing and bribery are common conditions that officers in this field encounter</w:t>
      </w:r>
      <w:r w:rsidR="00925273" w:rsidRPr="00A40C09">
        <w:rPr>
          <w:rFonts w:ascii="Times New Roman" w:hAnsi="Times New Roman" w:cs="Times New Roman"/>
          <w:sz w:val="24"/>
          <w:szCs w:val="24"/>
        </w:rPr>
        <w:t xml:space="preserve"> (Kleinig, 2001). </w:t>
      </w:r>
      <w:r w:rsidR="00DC3B85" w:rsidRPr="00A40C09">
        <w:rPr>
          <w:rFonts w:ascii="Times New Roman" w:hAnsi="Times New Roman" w:cs="Times New Roman"/>
          <w:sz w:val="24"/>
          <w:szCs w:val="24"/>
        </w:rPr>
        <w:t xml:space="preserve"> Unfortunately, this environment may force correctional department workers to involve themselves in corruption activities. In a broad spectrum, c</w:t>
      </w:r>
      <w:r w:rsidR="00303D13" w:rsidRPr="00A40C09">
        <w:rPr>
          <w:rFonts w:ascii="Times New Roman" w:hAnsi="Times New Roman" w:cs="Times New Roman"/>
          <w:sz w:val="24"/>
          <w:szCs w:val="24"/>
        </w:rPr>
        <w:t xml:space="preserve">ontrolling corruption in prisons is a difficult goal to achieve. However, various measures have been put in place to reduce it significantly. </w:t>
      </w:r>
    </w:p>
    <w:p w:rsidR="00DC3B85" w:rsidRPr="00A40C09" w:rsidRDefault="00B45C02" w:rsidP="00D517CC">
      <w:pPr>
        <w:spacing w:line="360" w:lineRule="auto"/>
        <w:ind w:firstLine="720"/>
        <w:jc w:val="both"/>
        <w:rPr>
          <w:rFonts w:ascii="Times New Roman" w:hAnsi="Times New Roman" w:cs="Times New Roman"/>
          <w:sz w:val="24"/>
          <w:szCs w:val="24"/>
        </w:rPr>
      </w:pPr>
      <w:r w:rsidRPr="00A40C09">
        <w:rPr>
          <w:rFonts w:ascii="Times New Roman" w:hAnsi="Times New Roman" w:cs="Times New Roman"/>
          <w:sz w:val="24"/>
          <w:szCs w:val="24"/>
        </w:rPr>
        <w:t xml:space="preserve">Fundamental ideas such as training officers are imperative in </w:t>
      </w:r>
      <w:r w:rsidR="0082645E" w:rsidRPr="00A40C09">
        <w:rPr>
          <w:rFonts w:ascii="Times New Roman" w:hAnsi="Times New Roman" w:cs="Times New Roman"/>
          <w:sz w:val="24"/>
          <w:szCs w:val="24"/>
        </w:rPr>
        <w:t>preventing widespread activities of corruption in corrections. Training involves instilling integrity values and professional code of conduct to ensure proper character</w:t>
      </w:r>
      <w:r w:rsidR="00A40C09">
        <w:rPr>
          <w:rFonts w:ascii="Times New Roman" w:hAnsi="Times New Roman" w:cs="Times New Roman"/>
          <w:sz w:val="24"/>
          <w:szCs w:val="24"/>
        </w:rPr>
        <w:t xml:space="preserve"> </w:t>
      </w:r>
      <w:r w:rsidR="00A40C09" w:rsidRPr="00A40C09">
        <w:rPr>
          <w:rFonts w:ascii="Times New Roman" w:hAnsi="Times New Roman" w:cs="Times New Roman"/>
          <w:sz w:val="24"/>
          <w:szCs w:val="24"/>
        </w:rPr>
        <w:t xml:space="preserve">(Swanson et al, 2008). </w:t>
      </w:r>
      <w:r w:rsidR="0082645E" w:rsidRPr="00A40C09">
        <w:rPr>
          <w:rFonts w:ascii="Times New Roman" w:hAnsi="Times New Roman" w:cs="Times New Roman"/>
          <w:sz w:val="24"/>
          <w:szCs w:val="24"/>
        </w:rPr>
        <w:t xml:space="preserve"> </w:t>
      </w:r>
      <w:r w:rsidR="00DC3B85" w:rsidRPr="00A40C09">
        <w:rPr>
          <w:rFonts w:ascii="Times New Roman" w:hAnsi="Times New Roman" w:cs="Times New Roman"/>
          <w:sz w:val="24"/>
          <w:szCs w:val="24"/>
        </w:rPr>
        <w:t xml:space="preserve">Instilling morals and law enforcement code of ethics to officers enhances their commitment </w:t>
      </w:r>
      <w:r w:rsidR="00FB70A8" w:rsidRPr="00A40C09">
        <w:rPr>
          <w:rFonts w:ascii="Times New Roman" w:hAnsi="Times New Roman" w:cs="Times New Roman"/>
          <w:sz w:val="24"/>
          <w:szCs w:val="24"/>
        </w:rPr>
        <w:t xml:space="preserve">while in the line of duty. In addition, the initiative helps </w:t>
      </w:r>
      <w:r w:rsidR="00A75104" w:rsidRPr="00A40C09">
        <w:rPr>
          <w:rFonts w:ascii="Times New Roman" w:hAnsi="Times New Roman" w:cs="Times New Roman"/>
          <w:sz w:val="24"/>
          <w:szCs w:val="24"/>
        </w:rPr>
        <w:t xml:space="preserve">the officers </w:t>
      </w:r>
      <w:r w:rsidR="00FB70A8" w:rsidRPr="00A40C09">
        <w:rPr>
          <w:rFonts w:ascii="Times New Roman" w:hAnsi="Times New Roman" w:cs="Times New Roman"/>
          <w:sz w:val="24"/>
          <w:szCs w:val="24"/>
        </w:rPr>
        <w:t>to undertake their duties with integrity while adhering to the set standards and as per the law.  Better remuneration is another solution to corruption in corrections. According to</w:t>
      </w:r>
      <w:r w:rsidR="00925273" w:rsidRPr="00A40C09">
        <w:rPr>
          <w:rFonts w:ascii="Times New Roman" w:hAnsi="Times New Roman" w:cs="Times New Roman"/>
          <w:sz w:val="24"/>
          <w:szCs w:val="24"/>
        </w:rPr>
        <w:t xml:space="preserve"> Kleinig, (2001), </w:t>
      </w:r>
      <w:r w:rsidR="00FB70A8" w:rsidRPr="00A40C09">
        <w:rPr>
          <w:rFonts w:ascii="Times New Roman" w:hAnsi="Times New Roman" w:cs="Times New Roman"/>
          <w:sz w:val="24"/>
          <w:szCs w:val="24"/>
        </w:rPr>
        <w:t xml:space="preserve">when workers are provided with better payments, they tend to execute their duties as </w:t>
      </w:r>
      <w:r w:rsidR="004D7BD6" w:rsidRPr="00A40C09">
        <w:rPr>
          <w:rFonts w:ascii="Times New Roman" w:hAnsi="Times New Roman" w:cs="Times New Roman"/>
          <w:sz w:val="24"/>
          <w:szCs w:val="24"/>
        </w:rPr>
        <w:t xml:space="preserve">required and do not involve themselves in corruption activities. </w:t>
      </w:r>
    </w:p>
    <w:p w:rsidR="00A75104" w:rsidRPr="00A40C09" w:rsidRDefault="00A75104" w:rsidP="00D517CC">
      <w:pPr>
        <w:spacing w:line="360" w:lineRule="auto"/>
        <w:ind w:firstLine="720"/>
        <w:jc w:val="both"/>
        <w:rPr>
          <w:rFonts w:ascii="Times New Roman" w:hAnsi="Times New Roman" w:cs="Times New Roman"/>
          <w:sz w:val="24"/>
          <w:szCs w:val="24"/>
        </w:rPr>
      </w:pPr>
      <w:r w:rsidRPr="00A40C09">
        <w:rPr>
          <w:rFonts w:ascii="Times New Roman" w:hAnsi="Times New Roman" w:cs="Times New Roman"/>
          <w:sz w:val="24"/>
          <w:szCs w:val="24"/>
        </w:rPr>
        <w:t>Establishment of anti-corruption committee is another essential solution to corruption in corrections</w:t>
      </w:r>
      <w:r w:rsidR="00A40C09" w:rsidRPr="00A40C09">
        <w:rPr>
          <w:rFonts w:ascii="Times New Roman" w:hAnsi="Times New Roman" w:cs="Times New Roman"/>
          <w:sz w:val="24"/>
          <w:szCs w:val="24"/>
        </w:rPr>
        <w:t xml:space="preserve"> (Cole &amp; Gertz, 2011). </w:t>
      </w:r>
      <w:r w:rsidRPr="00A40C09">
        <w:rPr>
          <w:rFonts w:ascii="Times New Roman" w:hAnsi="Times New Roman" w:cs="Times New Roman"/>
          <w:sz w:val="24"/>
          <w:szCs w:val="24"/>
        </w:rPr>
        <w:t xml:space="preserve"> In this case, the committee is mandated to investigate and act accordingly if they find incidences of corruption within corrections</w:t>
      </w:r>
      <w:r w:rsidR="00925273" w:rsidRPr="00A40C09">
        <w:rPr>
          <w:rFonts w:ascii="Times New Roman" w:hAnsi="Times New Roman" w:cs="Times New Roman"/>
          <w:sz w:val="24"/>
          <w:szCs w:val="24"/>
        </w:rPr>
        <w:t xml:space="preserve"> (Kleinig, 2001).  </w:t>
      </w:r>
      <w:r w:rsidRPr="00A40C09">
        <w:rPr>
          <w:rFonts w:ascii="Times New Roman" w:hAnsi="Times New Roman" w:cs="Times New Roman"/>
          <w:sz w:val="24"/>
          <w:szCs w:val="24"/>
        </w:rPr>
        <w:t xml:space="preserve"> Similarly, anti-corruption procedures and policies should be enacted and implemented in corrections as a way of preventions or rather curbing corruption cases. </w:t>
      </w:r>
    </w:p>
    <w:p w:rsidR="00A75104" w:rsidRPr="00D517CC" w:rsidRDefault="00A75104" w:rsidP="00D517CC">
      <w:pPr>
        <w:spacing w:line="360" w:lineRule="auto"/>
        <w:jc w:val="both"/>
        <w:rPr>
          <w:rFonts w:ascii="Times New Roman" w:hAnsi="Times New Roman" w:cs="Times New Roman"/>
          <w:sz w:val="24"/>
          <w:szCs w:val="24"/>
        </w:rPr>
      </w:pPr>
      <w:r w:rsidRPr="00D517CC">
        <w:rPr>
          <w:rFonts w:ascii="Times New Roman" w:hAnsi="Times New Roman" w:cs="Times New Roman"/>
          <w:sz w:val="24"/>
          <w:szCs w:val="24"/>
        </w:rPr>
        <w:t>Key recommendations to address the corruption occurring in the police and correctional systems with explanations on why the recommendation is valuable</w:t>
      </w:r>
    </w:p>
    <w:p w:rsidR="00925273" w:rsidRPr="00A40C09" w:rsidRDefault="0087124B" w:rsidP="00D517CC">
      <w:p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lastRenderedPageBreak/>
        <w:t>There are several key recommendation that can be adopted by correctional and police departments in addressing the issue of corruption. These include;</w:t>
      </w:r>
    </w:p>
    <w:p w:rsidR="0087124B" w:rsidRPr="00A40C09" w:rsidRDefault="0087124B"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Enhancing the overall standards of management in correctional and police departments. This is because, the prerequisite is imperative in ensuring effective administration that thereafter ensur</w:t>
      </w:r>
      <w:r w:rsidR="008F4297" w:rsidRPr="00A40C09">
        <w:rPr>
          <w:rFonts w:ascii="Times New Roman" w:hAnsi="Times New Roman" w:cs="Times New Roman"/>
          <w:sz w:val="24"/>
          <w:szCs w:val="24"/>
        </w:rPr>
        <w:t>es</w:t>
      </w:r>
      <w:r w:rsidRPr="00A40C09">
        <w:rPr>
          <w:rFonts w:ascii="Times New Roman" w:hAnsi="Times New Roman" w:cs="Times New Roman"/>
          <w:sz w:val="24"/>
          <w:szCs w:val="24"/>
        </w:rPr>
        <w:t xml:space="preserve"> elimination of corruption loopholes</w:t>
      </w:r>
      <w:r w:rsidR="008F4297" w:rsidRPr="00A40C09">
        <w:rPr>
          <w:rFonts w:ascii="Times New Roman" w:hAnsi="Times New Roman" w:cs="Times New Roman"/>
          <w:sz w:val="24"/>
          <w:szCs w:val="24"/>
        </w:rPr>
        <w:t xml:space="preserve"> within the systems</w:t>
      </w:r>
      <w:r w:rsidR="00A40C09" w:rsidRPr="00A40C09">
        <w:rPr>
          <w:rFonts w:ascii="Times New Roman" w:hAnsi="Times New Roman" w:cs="Times New Roman"/>
          <w:sz w:val="24"/>
          <w:szCs w:val="24"/>
        </w:rPr>
        <w:t xml:space="preserve"> (Cole &amp; Gertz, 2011).</w:t>
      </w:r>
    </w:p>
    <w:p w:rsidR="008F4297" w:rsidRPr="00A40C09" w:rsidRDefault="008F4297"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Introduction of training and development programs that seek to ensure and enhance integrity within police and correctional departments</w:t>
      </w:r>
      <w:r w:rsidR="00A40C09" w:rsidRPr="00A40C09">
        <w:rPr>
          <w:rFonts w:ascii="Times New Roman" w:hAnsi="Times New Roman" w:cs="Times New Roman"/>
          <w:sz w:val="24"/>
          <w:szCs w:val="24"/>
        </w:rPr>
        <w:t xml:space="preserve"> (Swanson et al, 2008). </w:t>
      </w:r>
      <w:r w:rsidRPr="00A40C09">
        <w:rPr>
          <w:rFonts w:ascii="Times New Roman" w:hAnsi="Times New Roman" w:cs="Times New Roman"/>
          <w:sz w:val="24"/>
          <w:szCs w:val="24"/>
        </w:rPr>
        <w:t xml:space="preserve"> </w:t>
      </w:r>
      <w:r w:rsidR="003A3BAC" w:rsidRPr="00A40C09">
        <w:rPr>
          <w:rFonts w:ascii="Times New Roman" w:hAnsi="Times New Roman" w:cs="Times New Roman"/>
          <w:sz w:val="24"/>
          <w:szCs w:val="24"/>
        </w:rPr>
        <w:t>The initiative would be of great importance to corrections and police systems as it will ensure a way of instilling good character among the officers.</w:t>
      </w:r>
    </w:p>
    <w:p w:rsidR="004A5C90" w:rsidRPr="004A5C90" w:rsidRDefault="003A3BAC"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 xml:space="preserve">Corrections and police systems should establish anti-corruption committees. Establishment of such </w:t>
      </w:r>
      <w:r w:rsidR="00DB2665" w:rsidRPr="00A40C09">
        <w:rPr>
          <w:rFonts w:ascii="Times New Roman" w:hAnsi="Times New Roman" w:cs="Times New Roman"/>
          <w:sz w:val="24"/>
          <w:szCs w:val="24"/>
        </w:rPr>
        <w:t>committee</w:t>
      </w:r>
      <w:r w:rsidRPr="00A40C09">
        <w:rPr>
          <w:rFonts w:ascii="Times New Roman" w:hAnsi="Times New Roman" w:cs="Times New Roman"/>
          <w:sz w:val="24"/>
          <w:szCs w:val="24"/>
        </w:rPr>
        <w:t xml:space="preserve"> would ensure mechanisms of investigating corruption cases within the departments</w:t>
      </w:r>
      <w:r w:rsidR="00DD1C55" w:rsidRPr="00A40C09">
        <w:rPr>
          <w:rFonts w:ascii="Times New Roman" w:hAnsi="Times New Roman" w:cs="Times New Roman"/>
          <w:sz w:val="24"/>
          <w:szCs w:val="24"/>
        </w:rPr>
        <w:t xml:space="preserve"> (Swanson et al, 2008). </w:t>
      </w:r>
      <w:r w:rsidRPr="00A40C09">
        <w:rPr>
          <w:rFonts w:ascii="Times New Roman" w:hAnsi="Times New Roman" w:cs="Times New Roman"/>
          <w:sz w:val="24"/>
          <w:szCs w:val="24"/>
        </w:rPr>
        <w:t xml:space="preserve"> </w:t>
      </w:r>
      <w:r w:rsidR="00DB2665" w:rsidRPr="00A40C09">
        <w:rPr>
          <w:rFonts w:ascii="Times New Roman" w:hAnsi="Times New Roman" w:cs="Times New Roman"/>
          <w:sz w:val="24"/>
          <w:szCs w:val="24"/>
        </w:rPr>
        <w:t xml:space="preserve">In addition, the anti-corruption committee would be mandated to act accordingly in case they suspect an officer is involved in corruption activities. </w:t>
      </w:r>
    </w:p>
    <w:p w:rsidR="004A5C90" w:rsidRPr="00A40C09" w:rsidRDefault="004A5C90"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 xml:space="preserve">Police and correction departments should establish anti-corruption policies and procedures (Swanson et al, 2008). Establishment of such policies and procedures would enable the systems to curb corruption in an effective manner.  </w:t>
      </w:r>
    </w:p>
    <w:p w:rsidR="004A5C90" w:rsidRPr="00A40C09" w:rsidRDefault="004A5C90"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 xml:space="preserve">Ensuring better remuneration is another key step that should be adopted and implemented by corrections and police systems. In this case, the systems should make certain that officers are well paid to prevent them from engaging in corruption activities which are believed to be as a result of poor remuneration (Swanson et al, 2008).  </w:t>
      </w:r>
    </w:p>
    <w:p w:rsidR="004A5C90" w:rsidRPr="004138A6" w:rsidRDefault="004A5C90" w:rsidP="00D517CC">
      <w:pPr>
        <w:pStyle w:val="a4"/>
        <w:numPr>
          <w:ilvl w:val="0"/>
          <w:numId w:val="1"/>
        </w:num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 xml:space="preserve">Ensuring a comprehensive and well planned selection and recruitment process (Cole &amp; Gertz, 2011). This initiative is imperative as it ensures selection of officers with good character and eliminates those who are identified to have strange behaviors. </w:t>
      </w:r>
      <w:bookmarkStart w:id="0" w:name="_GoBack"/>
      <w:bookmarkEnd w:id="0"/>
    </w:p>
    <w:p w:rsidR="004A5C90" w:rsidRPr="00A40C09" w:rsidRDefault="004A5C90" w:rsidP="00D517CC">
      <w:pPr>
        <w:spacing w:line="360" w:lineRule="auto"/>
        <w:jc w:val="center"/>
        <w:rPr>
          <w:rStyle w:val="a3"/>
          <w:rFonts w:ascii="Times New Roman" w:hAnsi="Times New Roman" w:cs="Times New Roman"/>
          <w:b/>
          <w:i w:val="0"/>
          <w:iCs w:val="0"/>
          <w:color w:val="auto"/>
          <w:sz w:val="24"/>
          <w:szCs w:val="24"/>
        </w:rPr>
      </w:pPr>
      <w:r w:rsidRPr="00D517CC">
        <w:rPr>
          <w:rStyle w:val="a3"/>
          <w:rFonts w:ascii="Times New Roman" w:hAnsi="Times New Roman" w:cs="Times New Roman"/>
          <w:i w:val="0"/>
          <w:iCs w:val="0"/>
          <w:color w:val="auto"/>
          <w:sz w:val="24"/>
          <w:szCs w:val="24"/>
        </w:rPr>
        <w:t>References</w:t>
      </w:r>
    </w:p>
    <w:p w:rsidR="004A5C90" w:rsidRPr="00A40C09" w:rsidRDefault="004A5C90" w:rsidP="00D517CC">
      <w:pPr>
        <w:spacing w:line="360" w:lineRule="auto"/>
        <w:jc w:val="both"/>
        <w:rPr>
          <w:rStyle w:val="a3"/>
          <w:rFonts w:ascii="Times New Roman" w:hAnsi="Times New Roman" w:cs="Times New Roman"/>
          <w:i w:val="0"/>
          <w:iCs w:val="0"/>
          <w:color w:val="auto"/>
          <w:sz w:val="24"/>
          <w:szCs w:val="24"/>
        </w:rPr>
      </w:pPr>
      <w:r w:rsidRPr="00A40C09">
        <w:rPr>
          <w:rFonts w:ascii="Times New Roman" w:hAnsi="Times New Roman" w:cs="Times New Roman"/>
          <w:sz w:val="24"/>
          <w:szCs w:val="24"/>
        </w:rPr>
        <w:t xml:space="preserve">Cole, G. F., &amp; Gertz, M. G. (2011). </w:t>
      </w:r>
      <w:r w:rsidRPr="00A40C09">
        <w:rPr>
          <w:rFonts w:ascii="Times New Roman" w:hAnsi="Times New Roman" w:cs="Times New Roman"/>
          <w:i/>
          <w:iCs/>
          <w:sz w:val="24"/>
          <w:szCs w:val="24"/>
        </w:rPr>
        <w:t>The criminal justice system: Politics and policies</w:t>
      </w:r>
      <w:r w:rsidRPr="00A40C09">
        <w:rPr>
          <w:rFonts w:ascii="Times New Roman" w:hAnsi="Times New Roman" w:cs="Times New Roman"/>
          <w:sz w:val="24"/>
          <w:szCs w:val="24"/>
        </w:rPr>
        <w:t xml:space="preserve">. Belmont, </w:t>
      </w:r>
      <w:r>
        <w:rPr>
          <w:rFonts w:ascii="Times New Roman" w:hAnsi="Times New Roman" w:cs="Times New Roman"/>
          <w:sz w:val="24"/>
          <w:szCs w:val="24"/>
        </w:rPr>
        <w:tab/>
      </w:r>
      <w:r w:rsidRPr="00A40C09">
        <w:rPr>
          <w:rFonts w:ascii="Times New Roman" w:hAnsi="Times New Roman" w:cs="Times New Roman"/>
          <w:sz w:val="24"/>
          <w:szCs w:val="24"/>
        </w:rPr>
        <w:t>Calif: Wadsworth.</w:t>
      </w:r>
    </w:p>
    <w:p w:rsidR="004A5C90" w:rsidRPr="00A40C09" w:rsidRDefault="004A5C90" w:rsidP="00D517CC">
      <w:p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lastRenderedPageBreak/>
        <w:t xml:space="preserve">Kleinig, J. (2001). </w:t>
      </w:r>
      <w:r w:rsidRPr="00A40C09">
        <w:rPr>
          <w:rFonts w:ascii="Times New Roman" w:hAnsi="Times New Roman" w:cs="Times New Roman"/>
          <w:i/>
          <w:iCs/>
          <w:sz w:val="24"/>
          <w:szCs w:val="24"/>
        </w:rPr>
        <w:t>Discretion, community, and correctional ethics</w:t>
      </w:r>
      <w:r w:rsidRPr="00A40C09">
        <w:rPr>
          <w:rFonts w:ascii="Times New Roman" w:hAnsi="Times New Roman" w:cs="Times New Roman"/>
          <w:sz w:val="24"/>
          <w:szCs w:val="24"/>
        </w:rPr>
        <w:t xml:space="preserve">. Lanham, Md [u.a.: Rowman </w:t>
      </w:r>
      <w:r>
        <w:rPr>
          <w:rFonts w:ascii="Times New Roman" w:hAnsi="Times New Roman" w:cs="Times New Roman"/>
          <w:sz w:val="24"/>
          <w:szCs w:val="24"/>
        </w:rPr>
        <w:tab/>
      </w:r>
      <w:r w:rsidRPr="00A40C09">
        <w:rPr>
          <w:rFonts w:ascii="Times New Roman" w:hAnsi="Times New Roman" w:cs="Times New Roman"/>
          <w:sz w:val="24"/>
          <w:szCs w:val="24"/>
        </w:rPr>
        <w:t>&amp; Littlefield Publishers.</w:t>
      </w:r>
    </w:p>
    <w:p w:rsidR="004A5C90" w:rsidRPr="00A40C09" w:rsidRDefault="004A5C90" w:rsidP="00D517CC">
      <w:pPr>
        <w:spacing w:line="360" w:lineRule="auto"/>
        <w:jc w:val="both"/>
        <w:rPr>
          <w:rFonts w:ascii="Times New Roman" w:hAnsi="Times New Roman" w:cs="Times New Roman"/>
          <w:sz w:val="24"/>
          <w:szCs w:val="24"/>
        </w:rPr>
      </w:pPr>
      <w:r w:rsidRPr="00A40C09">
        <w:rPr>
          <w:rFonts w:ascii="Times New Roman" w:hAnsi="Times New Roman" w:cs="Times New Roman"/>
          <w:sz w:val="24"/>
          <w:szCs w:val="24"/>
        </w:rPr>
        <w:t xml:space="preserve">Swanson, C. R., Territo, L., &amp; Taylor, R. W. (2008). </w:t>
      </w:r>
      <w:r w:rsidRPr="00A40C09">
        <w:rPr>
          <w:rFonts w:ascii="Times New Roman" w:hAnsi="Times New Roman" w:cs="Times New Roman"/>
          <w:i/>
          <w:iCs/>
          <w:sz w:val="24"/>
          <w:szCs w:val="24"/>
        </w:rPr>
        <w:t xml:space="preserve">Police administration: Structures, </w:t>
      </w:r>
      <w:r>
        <w:rPr>
          <w:rFonts w:ascii="Times New Roman" w:hAnsi="Times New Roman" w:cs="Times New Roman"/>
          <w:i/>
          <w:iCs/>
          <w:sz w:val="24"/>
          <w:szCs w:val="24"/>
        </w:rPr>
        <w:tab/>
      </w:r>
      <w:r w:rsidRPr="00A40C09">
        <w:rPr>
          <w:rFonts w:ascii="Times New Roman" w:hAnsi="Times New Roman" w:cs="Times New Roman"/>
          <w:i/>
          <w:iCs/>
          <w:sz w:val="24"/>
          <w:szCs w:val="24"/>
        </w:rPr>
        <w:t>processes, and behavior</w:t>
      </w:r>
      <w:r w:rsidRPr="00A40C09">
        <w:rPr>
          <w:rFonts w:ascii="Times New Roman" w:hAnsi="Times New Roman" w:cs="Times New Roman"/>
          <w:sz w:val="24"/>
          <w:szCs w:val="24"/>
        </w:rPr>
        <w:t>. Upper Saddle River, N.J: Pearson Prentice Hall.</w:t>
      </w:r>
    </w:p>
    <w:p w:rsidR="004A5C90" w:rsidRDefault="004A5C90" w:rsidP="00D517CC">
      <w:pPr>
        <w:spacing w:line="360" w:lineRule="auto"/>
        <w:jc w:val="both"/>
      </w:pPr>
    </w:p>
    <w:p w:rsidR="004A5C90" w:rsidRPr="00152F06" w:rsidRDefault="004A5C90" w:rsidP="00D517CC">
      <w:pPr>
        <w:pStyle w:val="a4"/>
        <w:spacing w:line="360" w:lineRule="auto"/>
        <w:jc w:val="both"/>
        <w:rPr>
          <w:rFonts w:ascii="Times New Roman" w:hAnsi="Times New Roman" w:cs="Times New Roman"/>
          <w:sz w:val="24"/>
          <w:szCs w:val="24"/>
        </w:rPr>
      </w:pPr>
    </w:p>
    <w:sectPr w:rsidR="004A5C90" w:rsidRPr="00152F06" w:rsidSect="004138A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DF" w:rsidRDefault="004E2FDF" w:rsidP="00A40C09">
      <w:pPr>
        <w:spacing w:after="0" w:line="240" w:lineRule="auto"/>
      </w:pPr>
      <w:r>
        <w:separator/>
      </w:r>
    </w:p>
  </w:endnote>
  <w:endnote w:type="continuationSeparator" w:id="0">
    <w:p w:rsidR="004E2FDF" w:rsidRDefault="004E2FDF" w:rsidP="00A4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DF" w:rsidRDefault="004E2FDF" w:rsidP="00A40C09">
      <w:pPr>
        <w:spacing w:after="0" w:line="240" w:lineRule="auto"/>
      </w:pPr>
      <w:r>
        <w:separator/>
      </w:r>
    </w:p>
  </w:footnote>
  <w:footnote w:type="continuationSeparator" w:id="0">
    <w:p w:rsidR="004E2FDF" w:rsidRDefault="004E2FDF" w:rsidP="00A4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949"/>
      <w:docPartObj>
        <w:docPartGallery w:val="Page Numbers (Top of Page)"/>
        <w:docPartUnique/>
      </w:docPartObj>
    </w:sdtPr>
    <w:sdtEndPr>
      <w:rPr>
        <w:rFonts w:ascii="Times New Roman" w:hAnsi="Times New Roman" w:cs="Times New Roman"/>
        <w:sz w:val="24"/>
        <w:szCs w:val="24"/>
      </w:rPr>
    </w:sdtEndPr>
    <w:sdtContent>
      <w:p w:rsidR="00015D0D" w:rsidRPr="00015D0D" w:rsidRDefault="00015D0D">
        <w:pPr>
          <w:pStyle w:val="a5"/>
          <w:jc w:val="right"/>
          <w:rPr>
            <w:rFonts w:ascii="Times New Roman" w:hAnsi="Times New Roman" w:cs="Times New Roman"/>
            <w:sz w:val="24"/>
            <w:szCs w:val="24"/>
          </w:rPr>
        </w:pPr>
        <w:r w:rsidRPr="00015D0D">
          <w:rPr>
            <w:rFonts w:ascii="Times New Roman" w:hAnsi="Times New Roman" w:cs="Times New Roman"/>
            <w:sz w:val="24"/>
            <w:szCs w:val="24"/>
          </w:rPr>
          <w:fldChar w:fldCharType="begin"/>
        </w:r>
        <w:r w:rsidRPr="00015D0D">
          <w:rPr>
            <w:rFonts w:ascii="Times New Roman" w:hAnsi="Times New Roman" w:cs="Times New Roman"/>
            <w:sz w:val="24"/>
            <w:szCs w:val="24"/>
          </w:rPr>
          <w:instrText>PAGE   \* MERGEFORMAT</w:instrText>
        </w:r>
        <w:r w:rsidRPr="00015D0D">
          <w:rPr>
            <w:rFonts w:ascii="Times New Roman" w:hAnsi="Times New Roman" w:cs="Times New Roman"/>
            <w:sz w:val="24"/>
            <w:szCs w:val="24"/>
          </w:rPr>
          <w:fldChar w:fldCharType="separate"/>
        </w:r>
        <w:r w:rsidR="004138A6" w:rsidRPr="004138A6">
          <w:rPr>
            <w:rFonts w:ascii="Times New Roman" w:hAnsi="Times New Roman" w:cs="Times New Roman"/>
            <w:noProof/>
            <w:sz w:val="24"/>
            <w:szCs w:val="24"/>
            <w:lang w:val="ru-RU"/>
          </w:rPr>
          <w:t>2</w:t>
        </w:r>
        <w:r w:rsidRPr="00015D0D">
          <w:rPr>
            <w:rFonts w:ascii="Times New Roman" w:hAnsi="Times New Roman" w:cs="Times New Roman"/>
            <w:sz w:val="24"/>
            <w:szCs w:val="24"/>
          </w:rPr>
          <w:fldChar w:fldCharType="end"/>
        </w:r>
      </w:p>
    </w:sdtContent>
  </w:sdt>
  <w:p w:rsidR="00A40C09" w:rsidRDefault="00A40C09" w:rsidP="00A40C09">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09" w:rsidRPr="00A40C09" w:rsidRDefault="00A40C09" w:rsidP="00A40C09">
    <w:pPr>
      <w:pStyle w:val="a5"/>
      <w:jc w:val="right"/>
      <w:rPr>
        <w:rFonts w:ascii="Times New Roman" w:hAnsi="Times New Roman" w:cs="Times New Roman"/>
        <w:sz w:val="24"/>
        <w:szCs w:val="24"/>
      </w:rPr>
    </w:pPr>
    <w:r w:rsidRPr="00A40C09">
      <w:rPr>
        <w:rFonts w:ascii="Times New Roman" w:hAnsi="Times New Roman" w:cs="Times New Roman"/>
        <w:sz w:val="24"/>
        <w:szCs w:val="24"/>
      </w:rPr>
      <w:t xml:space="preserve">Running head: </w:t>
    </w:r>
    <w:r w:rsidR="00D517CC">
      <w:rPr>
        <w:rFonts w:ascii="Times New Roman" w:hAnsi="Times New Roman" w:cs="Times New Roman"/>
        <w:sz w:val="24"/>
        <w:szCs w:val="24"/>
      </w:rPr>
      <w:t>GOVERNMENT</w:t>
    </w:r>
    <w:r w:rsidR="00D517CC">
      <w:rPr>
        <w:rFonts w:ascii="Times New Roman" w:hAnsi="Times New Roman" w:cs="Times New Roman"/>
        <w:sz w:val="24"/>
        <w:szCs w:val="24"/>
      </w:rPr>
      <w:tab/>
    </w:r>
    <w:r w:rsidRPr="00A40C09">
      <w:rPr>
        <w:rFonts w:ascii="Times New Roman" w:hAnsi="Times New Roman" w:cs="Times New Roman"/>
        <w:sz w:val="24"/>
        <w:szCs w:val="24"/>
      </w:rPr>
      <w:t xml:space="preserve"> </w:t>
    </w:r>
    <w:sdt>
      <w:sdtPr>
        <w:rPr>
          <w:rFonts w:ascii="Times New Roman" w:hAnsi="Times New Roman" w:cs="Times New Roman"/>
          <w:sz w:val="24"/>
          <w:szCs w:val="24"/>
        </w:rPr>
        <w:id w:val="72594411"/>
        <w:docPartObj>
          <w:docPartGallery w:val="Page Numbers (Top of Page)"/>
          <w:docPartUnique/>
        </w:docPartObj>
      </w:sdtPr>
      <w:sdtEndPr/>
      <w:sdtContent>
        <w:r>
          <w:rPr>
            <w:rFonts w:ascii="Times New Roman" w:hAnsi="Times New Roman" w:cs="Times New Roman"/>
            <w:sz w:val="24"/>
            <w:szCs w:val="24"/>
          </w:rPr>
          <w:tab/>
        </w:r>
        <w:r w:rsidRPr="00A40C09">
          <w:rPr>
            <w:rFonts w:ascii="Times New Roman" w:hAnsi="Times New Roman" w:cs="Times New Roman"/>
            <w:sz w:val="24"/>
            <w:szCs w:val="24"/>
          </w:rPr>
          <w:fldChar w:fldCharType="begin"/>
        </w:r>
        <w:r w:rsidRPr="00A40C09">
          <w:rPr>
            <w:rFonts w:ascii="Times New Roman" w:hAnsi="Times New Roman" w:cs="Times New Roman"/>
            <w:sz w:val="24"/>
            <w:szCs w:val="24"/>
          </w:rPr>
          <w:instrText xml:space="preserve"> PAGE   \* MERGEFORMAT </w:instrText>
        </w:r>
        <w:r w:rsidRPr="00A40C09">
          <w:rPr>
            <w:rFonts w:ascii="Times New Roman" w:hAnsi="Times New Roman" w:cs="Times New Roman"/>
            <w:sz w:val="24"/>
            <w:szCs w:val="24"/>
          </w:rPr>
          <w:fldChar w:fldCharType="separate"/>
        </w:r>
        <w:r w:rsidR="00015D0D">
          <w:rPr>
            <w:rFonts w:ascii="Times New Roman" w:hAnsi="Times New Roman" w:cs="Times New Roman"/>
            <w:noProof/>
            <w:sz w:val="24"/>
            <w:szCs w:val="24"/>
          </w:rPr>
          <w:t>1</w:t>
        </w:r>
        <w:r w:rsidRPr="00A40C09">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07E10"/>
    <w:multiLevelType w:val="hybridMultilevel"/>
    <w:tmpl w:val="FEFC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7750"/>
    <w:rsid w:val="00015D0D"/>
    <w:rsid w:val="000713FD"/>
    <w:rsid w:val="00137F16"/>
    <w:rsid w:val="00152F06"/>
    <w:rsid w:val="00303D13"/>
    <w:rsid w:val="003A3BAC"/>
    <w:rsid w:val="003D606A"/>
    <w:rsid w:val="004138A6"/>
    <w:rsid w:val="00440969"/>
    <w:rsid w:val="00455344"/>
    <w:rsid w:val="004A5C90"/>
    <w:rsid w:val="004D7BD6"/>
    <w:rsid w:val="004E2FDF"/>
    <w:rsid w:val="0082645E"/>
    <w:rsid w:val="0087124B"/>
    <w:rsid w:val="008F4297"/>
    <w:rsid w:val="00925273"/>
    <w:rsid w:val="009F1542"/>
    <w:rsid w:val="009F1630"/>
    <w:rsid w:val="00A40C09"/>
    <w:rsid w:val="00A75104"/>
    <w:rsid w:val="00B45C02"/>
    <w:rsid w:val="00BC17F6"/>
    <w:rsid w:val="00C57B50"/>
    <w:rsid w:val="00C842ED"/>
    <w:rsid w:val="00C87750"/>
    <w:rsid w:val="00D11E13"/>
    <w:rsid w:val="00D517CC"/>
    <w:rsid w:val="00DB2665"/>
    <w:rsid w:val="00DC3B85"/>
    <w:rsid w:val="00DD1C55"/>
    <w:rsid w:val="00DE2B52"/>
    <w:rsid w:val="00F53268"/>
    <w:rsid w:val="00FB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8CB1-9E12-438A-8829-41BFABDE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645E"/>
    <w:rPr>
      <w:i/>
      <w:iCs/>
      <w:color w:val="808080" w:themeColor="text1" w:themeTint="7F"/>
    </w:rPr>
  </w:style>
  <w:style w:type="paragraph" w:styleId="a4">
    <w:name w:val="List Paragraph"/>
    <w:basedOn w:val="a"/>
    <w:uiPriority w:val="34"/>
    <w:qFormat/>
    <w:rsid w:val="0087124B"/>
    <w:pPr>
      <w:ind w:left="720"/>
      <w:contextualSpacing/>
    </w:pPr>
  </w:style>
  <w:style w:type="paragraph" w:styleId="a5">
    <w:name w:val="header"/>
    <w:basedOn w:val="a"/>
    <w:link w:val="a6"/>
    <w:uiPriority w:val="99"/>
    <w:unhideWhenUsed/>
    <w:rsid w:val="00A40C0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A40C09"/>
  </w:style>
  <w:style w:type="paragraph" w:styleId="a7">
    <w:name w:val="footer"/>
    <w:basedOn w:val="a"/>
    <w:link w:val="a8"/>
    <w:uiPriority w:val="99"/>
    <w:unhideWhenUsed/>
    <w:rsid w:val="00A40C0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A4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Kulakov</cp:lastModifiedBy>
  <cp:revision>26</cp:revision>
  <dcterms:created xsi:type="dcterms:W3CDTF">2014-08-15T18:21:00Z</dcterms:created>
  <dcterms:modified xsi:type="dcterms:W3CDTF">2015-07-27T19:52:00Z</dcterms:modified>
</cp:coreProperties>
</file>